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D7" w:rsidRDefault="00B404D7" w:rsidP="00C01338">
      <w:pPr>
        <w:jc w:val="right"/>
        <w:rPr>
          <w:b/>
          <w:sz w:val="20"/>
          <w:szCs w:val="20"/>
        </w:rPr>
      </w:pPr>
    </w:p>
    <w:p w:rsidR="00D21C71" w:rsidRDefault="00D21C71" w:rsidP="00C01338">
      <w:pPr>
        <w:jc w:val="right"/>
        <w:rPr>
          <w:b/>
          <w:sz w:val="20"/>
          <w:szCs w:val="20"/>
        </w:rPr>
      </w:pPr>
    </w:p>
    <w:p w:rsidR="00B404D7" w:rsidRPr="00DF5CEE" w:rsidRDefault="00B404D7" w:rsidP="00C01338">
      <w:pPr>
        <w:jc w:val="right"/>
        <w:rPr>
          <w:b/>
          <w:sz w:val="20"/>
          <w:szCs w:val="20"/>
        </w:rPr>
      </w:pPr>
    </w:p>
    <w:p w:rsidR="00D64522" w:rsidRPr="00D21C71" w:rsidRDefault="00D64522" w:rsidP="00881AF9">
      <w:pPr>
        <w:jc w:val="center"/>
        <w:rPr>
          <w:b/>
          <w:sz w:val="32"/>
          <w:szCs w:val="32"/>
        </w:rPr>
      </w:pPr>
      <w:r w:rsidRPr="00D21C71">
        <w:rPr>
          <w:b/>
          <w:sz w:val="32"/>
          <w:szCs w:val="32"/>
        </w:rPr>
        <w:t>Н А Р Е Д Б А</w:t>
      </w:r>
    </w:p>
    <w:p w:rsidR="00D64522" w:rsidRPr="00D21C71" w:rsidRDefault="00D64522" w:rsidP="00881AF9">
      <w:pPr>
        <w:jc w:val="center"/>
        <w:rPr>
          <w:b/>
          <w:i/>
          <w:sz w:val="32"/>
          <w:szCs w:val="32"/>
        </w:rPr>
      </w:pPr>
    </w:p>
    <w:p w:rsidR="00D64522" w:rsidRPr="00D21C71" w:rsidRDefault="00D64522" w:rsidP="00881AF9">
      <w:pPr>
        <w:jc w:val="center"/>
        <w:rPr>
          <w:b/>
          <w:sz w:val="32"/>
          <w:szCs w:val="32"/>
        </w:rPr>
      </w:pPr>
      <w:r w:rsidRPr="00D21C71">
        <w:rPr>
          <w:b/>
          <w:sz w:val="32"/>
          <w:szCs w:val="32"/>
        </w:rPr>
        <w:t>за реда за придобиване, управление и разпореждане с общинско имущество – собственост на Община Карнобат</w:t>
      </w:r>
    </w:p>
    <w:p w:rsidR="00794244" w:rsidRPr="00375F36" w:rsidRDefault="00375F36" w:rsidP="00881AF9">
      <w:pPr>
        <w:jc w:val="center"/>
        <w:rPr>
          <w:b/>
        </w:rPr>
      </w:pPr>
      <w:r>
        <w:rPr>
          <w:b/>
          <w:lang w:val="en-US"/>
        </w:rPr>
        <w:t>/</w:t>
      </w:r>
      <w:r w:rsidRPr="00375F36">
        <w:t xml:space="preserve"> </w:t>
      </w:r>
      <w:r w:rsidRPr="00D21C71">
        <w:t xml:space="preserve">приета с Решение № </w:t>
      </w:r>
      <w:r>
        <w:rPr>
          <w:lang w:val="en-US"/>
        </w:rPr>
        <w:t>379</w:t>
      </w:r>
      <w:r w:rsidRPr="00D21C71">
        <w:t>/</w:t>
      </w:r>
      <w:r>
        <w:rPr>
          <w:lang w:val="en-US"/>
        </w:rPr>
        <w:t>29.06.2018</w:t>
      </w:r>
      <w:r>
        <w:t xml:space="preserve">г. </w:t>
      </w:r>
      <w:r w:rsidRPr="00D21C71">
        <w:t>на Общински съвет – Карнобат</w:t>
      </w:r>
      <w:r w:rsidRPr="00375F36">
        <w:t>; изменена</w:t>
      </w:r>
      <w:r>
        <w:rPr>
          <w:b/>
        </w:rPr>
        <w:t xml:space="preserve"> </w:t>
      </w:r>
      <w:r>
        <w:t>и допълнена с Решение №298.І/31.03.2022 г.</w:t>
      </w:r>
      <w:r w:rsidR="00947497">
        <w:rPr>
          <w:lang w:val="en-US"/>
        </w:rPr>
        <w:t xml:space="preserve"> </w:t>
      </w:r>
      <w:proofErr w:type="spellStart"/>
      <w:r w:rsidR="00947497">
        <w:rPr>
          <w:lang w:val="en-US"/>
        </w:rPr>
        <w:t>на</w:t>
      </w:r>
      <w:proofErr w:type="spellEnd"/>
      <w:r w:rsidR="00947497">
        <w:rPr>
          <w:lang w:val="en-US"/>
        </w:rPr>
        <w:t xml:space="preserve"> </w:t>
      </w:r>
      <w:proofErr w:type="spellStart"/>
      <w:r w:rsidR="00947497">
        <w:rPr>
          <w:lang w:val="en-US"/>
        </w:rPr>
        <w:t>Общински</w:t>
      </w:r>
      <w:proofErr w:type="spellEnd"/>
      <w:r w:rsidR="00947497">
        <w:rPr>
          <w:lang w:val="en-US"/>
        </w:rPr>
        <w:t xml:space="preserve"> </w:t>
      </w:r>
      <w:proofErr w:type="spellStart"/>
      <w:r w:rsidR="00947497">
        <w:rPr>
          <w:lang w:val="en-US"/>
        </w:rPr>
        <w:t>съвет</w:t>
      </w:r>
      <w:proofErr w:type="spellEnd"/>
      <w:r w:rsidR="00947497">
        <w:rPr>
          <w:lang w:val="en-US"/>
        </w:rPr>
        <w:t xml:space="preserve"> </w:t>
      </w:r>
      <w:proofErr w:type="spellStart"/>
      <w:r w:rsidR="00947497">
        <w:rPr>
          <w:lang w:val="en-US"/>
        </w:rPr>
        <w:t>Карнобат</w:t>
      </w:r>
      <w:proofErr w:type="spellEnd"/>
      <w:r w:rsidR="00273393">
        <w:t>, изменена с Решение №8.70/28.03.2024 г. на Общински съвет - Карнобат</w:t>
      </w:r>
      <w:r>
        <w:rPr>
          <w:b/>
          <w:lang w:val="en-US"/>
        </w:rPr>
        <w:t>/</w:t>
      </w:r>
    </w:p>
    <w:p w:rsidR="00014037" w:rsidRPr="00D21C71" w:rsidRDefault="00014037" w:rsidP="00881AF9">
      <w:pPr>
        <w:jc w:val="center"/>
        <w:rPr>
          <w:b/>
        </w:rPr>
      </w:pPr>
    </w:p>
    <w:p w:rsidR="00D64522" w:rsidRPr="00D21C71" w:rsidRDefault="00D64522" w:rsidP="00881AF9">
      <w:pPr>
        <w:jc w:val="center"/>
        <w:rPr>
          <w:b/>
        </w:rPr>
      </w:pPr>
      <w:r w:rsidRPr="00D21C71">
        <w:rPr>
          <w:b/>
        </w:rPr>
        <w:t>ГЛАВА ПЪРВА</w:t>
      </w:r>
    </w:p>
    <w:p w:rsidR="00D64522" w:rsidRPr="00D21C71" w:rsidRDefault="00D64522" w:rsidP="00881AF9">
      <w:pPr>
        <w:jc w:val="center"/>
        <w:rPr>
          <w:b/>
        </w:rPr>
      </w:pPr>
      <w:r w:rsidRPr="00D21C71">
        <w:rPr>
          <w:b/>
        </w:rPr>
        <w:t>ОБЩИ РАЗПОРЕДБИ</w:t>
      </w:r>
    </w:p>
    <w:p w:rsidR="00D64522" w:rsidRPr="00D21C71" w:rsidRDefault="00D64522" w:rsidP="00174253">
      <w:pPr>
        <w:jc w:val="center"/>
      </w:pPr>
    </w:p>
    <w:p w:rsidR="00D64522" w:rsidRPr="00D21C71" w:rsidRDefault="00D64522" w:rsidP="00B5251F">
      <w:pPr>
        <w:tabs>
          <w:tab w:val="left" w:pos="567"/>
        </w:tabs>
        <w:ind w:firstLine="567"/>
        <w:jc w:val="both"/>
      </w:pPr>
      <w:r w:rsidRPr="00D21C71">
        <w:rPr>
          <w:b/>
        </w:rPr>
        <w:t>Чл. 1</w:t>
      </w:r>
      <w:r w:rsidRPr="00D21C71">
        <w:t>. (1) С тази наредба се определят редът и условията за придобиване, управление и разпореждане с имоти и вещи – собственост на община Карнобат, как</w:t>
      </w:r>
      <w:r w:rsidR="00667236" w:rsidRPr="00D21C71">
        <w:t>то и конкретните правомощия на к</w:t>
      </w:r>
      <w:r w:rsidRPr="00D21C71">
        <w:t>мета на общината, кметовете на кметства и кметските наместници, в съответствие със Закона за общинската собственост и другите разпоредби на действащото законодателство.</w:t>
      </w:r>
    </w:p>
    <w:p w:rsidR="00D64522" w:rsidRPr="00D21C71" w:rsidRDefault="00D64522" w:rsidP="00B404D7">
      <w:pPr>
        <w:tabs>
          <w:tab w:val="left" w:pos="426"/>
        </w:tabs>
        <w:ind w:firstLine="567"/>
        <w:jc w:val="both"/>
      </w:pPr>
      <w:r w:rsidRPr="00D21C71">
        <w:t>(2) Редът за придобиване, управление и разпореждане с имоти и вещи, собственост на общината, установен с тази наредба, се прилага за всички обекти, доколкото в друг закон или в актове за неговото прилагане не е предвидено друго.</w:t>
      </w:r>
    </w:p>
    <w:p w:rsidR="00D64522" w:rsidRPr="00D21C71" w:rsidRDefault="00D64522" w:rsidP="00B404D7">
      <w:pPr>
        <w:ind w:firstLine="567"/>
        <w:jc w:val="both"/>
      </w:pPr>
      <w:r w:rsidRPr="00D21C71">
        <w:t>(3)  Наредбата не се прилага в следните случаи:</w:t>
      </w:r>
    </w:p>
    <w:p w:rsidR="00D64522" w:rsidRPr="00D21C71" w:rsidRDefault="000523C5" w:rsidP="00B404D7">
      <w:pPr>
        <w:ind w:firstLine="567"/>
        <w:jc w:val="both"/>
      </w:pPr>
      <w:r w:rsidRPr="00D21C71">
        <w:t>1.</w:t>
      </w:r>
      <w:r w:rsidR="00B9598C" w:rsidRPr="00D21C71">
        <w:t xml:space="preserve"> при </w:t>
      </w:r>
      <w:r w:rsidR="00D64522" w:rsidRPr="00D21C71">
        <w:t>разпореждане с общински имоти</w:t>
      </w:r>
      <w:r w:rsidR="004225A8" w:rsidRPr="00D21C71">
        <w:t xml:space="preserve"> </w:t>
      </w:r>
      <w:r w:rsidR="00C12C0E" w:rsidRPr="00D21C71">
        <w:t>по реда на</w:t>
      </w:r>
      <w:r w:rsidR="00D64522" w:rsidRPr="00D21C71">
        <w:t xml:space="preserve"> </w:t>
      </w:r>
      <w:r w:rsidR="00674905" w:rsidRPr="00D21C71">
        <w:t>Закона за приватизация</w:t>
      </w:r>
      <w:r w:rsidR="00D64522" w:rsidRPr="00D21C71">
        <w:t xml:space="preserve"> и следприватизационния контрол;</w:t>
      </w:r>
    </w:p>
    <w:p w:rsidR="00D64522" w:rsidRPr="00D21C71" w:rsidRDefault="000523C5" w:rsidP="00B404D7">
      <w:pPr>
        <w:ind w:firstLine="567"/>
        <w:jc w:val="both"/>
      </w:pPr>
      <w:r w:rsidRPr="00D21C71">
        <w:t>2.</w:t>
      </w:r>
      <w:r w:rsidR="00B9598C" w:rsidRPr="00D21C71">
        <w:t xml:space="preserve"> </w:t>
      </w:r>
      <w:r w:rsidR="00D64522" w:rsidRPr="00D21C71">
        <w:t>при</w:t>
      </w:r>
      <w:r w:rsidR="00C12C0E" w:rsidRPr="00D21C71">
        <w:t xml:space="preserve"> възлагане</w:t>
      </w:r>
      <w:r w:rsidR="00B9598C" w:rsidRPr="00D21C71">
        <w:t xml:space="preserve"> на концесии по реда на Закона за концесиите</w:t>
      </w:r>
      <w:r w:rsidR="00D64522" w:rsidRPr="00D21C71">
        <w:t>;</w:t>
      </w:r>
    </w:p>
    <w:p w:rsidR="00D64522" w:rsidRPr="00D21C71" w:rsidRDefault="000523C5" w:rsidP="00B404D7">
      <w:pPr>
        <w:ind w:firstLine="567"/>
        <w:jc w:val="both"/>
      </w:pPr>
      <w:r w:rsidRPr="00D21C71">
        <w:t>3.</w:t>
      </w:r>
      <w:r w:rsidR="00B9598C" w:rsidRPr="00D21C71">
        <w:t xml:space="preserve"> при </w:t>
      </w:r>
      <w:r w:rsidR="00D64522" w:rsidRPr="00D21C71">
        <w:t>отдаване под наем и продажба на общински жилища;</w:t>
      </w:r>
    </w:p>
    <w:p w:rsidR="00D64522" w:rsidRPr="00D21C71" w:rsidRDefault="000523C5" w:rsidP="00B404D7">
      <w:pPr>
        <w:ind w:firstLine="567"/>
        <w:jc w:val="both"/>
      </w:pPr>
      <w:r w:rsidRPr="00D21C71">
        <w:t>4.</w:t>
      </w:r>
      <w:r w:rsidR="00B9598C" w:rsidRPr="00D21C71">
        <w:t xml:space="preserve"> при </w:t>
      </w:r>
      <w:r w:rsidR="00D64522" w:rsidRPr="00D21C71">
        <w:t xml:space="preserve">упражняване на правата  на Общината върху общинската част от капитала на търговски дружества с общинско участие.  </w:t>
      </w:r>
    </w:p>
    <w:p w:rsidR="00D64522" w:rsidRPr="00D21C71" w:rsidRDefault="00445BF3" w:rsidP="00B404D7">
      <w:pPr>
        <w:ind w:firstLine="567"/>
        <w:jc w:val="both"/>
      </w:pPr>
      <w:r w:rsidRPr="00D21C71">
        <w:t>(4)</w:t>
      </w:r>
      <w:r w:rsidR="00D64522" w:rsidRPr="00D21C71">
        <w:t>Общинската собственост се управлява в интерес на населението в общината, съобразно  разпоредбите на закона и с грижата на добър ст</w:t>
      </w:r>
      <w:r w:rsidR="001B1932" w:rsidRPr="00D21C71">
        <w:t>опанин и в съответствие с приетата</w:t>
      </w:r>
      <w:r w:rsidR="00D64522" w:rsidRPr="00D21C71">
        <w:t xml:space="preserve"> от Общински съвет</w:t>
      </w:r>
      <w:r w:rsidR="00DF5CEE" w:rsidRPr="00D21C71">
        <w:t xml:space="preserve"> </w:t>
      </w:r>
      <w:r w:rsidR="00667236" w:rsidRPr="00D21C71">
        <w:t>-</w:t>
      </w:r>
      <w:r w:rsidR="00DF5CEE" w:rsidRPr="00D21C71">
        <w:t xml:space="preserve"> </w:t>
      </w:r>
      <w:r w:rsidR="00D64522" w:rsidRPr="00D21C71">
        <w:t>Карнобат стратегия за управление на общинската собственост и годишна програма за управление и разпореждане с имотите – общинска собственост.</w:t>
      </w:r>
    </w:p>
    <w:p w:rsidR="00D64522" w:rsidRPr="00D21C71" w:rsidRDefault="00445BF3" w:rsidP="00B404D7">
      <w:pPr>
        <w:ind w:firstLine="567"/>
        <w:jc w:val="both"/>
      </w:pPr>
      <w:r w:rsidRPr="00D21C71">
        <w:t>(5)</w:t>
      </w:r>
      <w:r w:rsidR="00D64522" w:rsidRPr="00D21C71">
        <w:t>Общинската собственост се използва съобразно предназначението й и за нуждите, за които е предоставена. Предоставените имоти и вещи не могат да се преотстъпват за ползване, да се ползват съвместно по договор с трети лица, да се отдават под наем или да се пренаемат, освен в случаите, предвидени в закон.</w:t>
      </w:r>
    </w:p>
    <w:p w:rsidR="00D64522" w:rsidRPr="00D21C71" w:rsidRDefault="00D64522" w:rsidP="00B404D7">
      <w:pPr>
        <w:ind w:firstLine="567"/>
        <w:jc w:val="both"/>
      </w:pPr>
    </w:p>
    <w:p w:rsidR="00D64522" w:rsidRPr="00D21C71" w:rsidRDefault="00D64522" w:rsidP="00B404D7">
      <w:pPr>
        <w:ind w:firstLine="567"/>
        <w:jc w:val="both"/>
      </w:pPr>
      <w:r w:rsidRPr="00D21C71">
        <w:rPr>
          <w:b/>
        </w:rPr>
        <w:t>Чл.2.</w:t>
      </w:r>
      <w:r w:rsidR="00445BF3" w:rsidRPr="00D21C71">
        <w:t>(1)</w:t>
      </w:r>
      <w:r w:rsidR="00DF5CEE" w:rsidRPr="00D21C71">
        <w:t xml:space="preserve"> </w:t>
      </w:r>
      <w:r w:rsidRPr="00D21C71">
        <w:t>Общинският съвет приема стратегия за управление на общинската собственост за срока н</w:t>
      </w:r>
      <w:r w:rsidR="006D1774" w:rsidRPr="00D21C71">
        <w:t>а мандата си по предложение на к</w:t>
      </w:r>
      <w:r w:rsidRPr="00D21C71">
        <w:t>мета на общината. Стратегията определя политиката за развитие на общинската собственост и стопанската дейност на общината и съдържа:</w:t>
      </w:r>
    </w:p>
    <w:p w:rsidR="00D64522" w:rsidRPr="00D21C71" w:rsidRDefault="00445BF3" w:rsidP="00B404D7">
      <w:pPr>
        <w:ind w:firstLine="567"/>
        <w:jc w:val="both"/>
      </w:pPr>
      <w:r w:rsidRPr="00D21C71">
        <w:rPr>
          <w:lang w:val="ru-RU"/>
        </w:rPr>
        <w:t>1.</w:t>
      </w:r>
      <w:r w:rsidR="00D64522" w:rsidRPr="00D21C71">
        <w:t>основните цели, принципи и приоритети за придобиване, управление и разпореждане с имотите - общинска собственост;</w:t>
      </w:r>
    </w:p>
    <w:p w:rsidR="00D64522" w:rsidRPr="00D21C71" w:rsidRDefault="00445BF3" w:rsidP="00B404D7">
      <w:pPr>
        <w:jc w:val="both"/>
      </w:pPr>
      <w:r w:rsidRPr="00D21C71">
        <w:rPr>
          <w:lang w:val="ru-RU"/>
        </w:rPr>
        <w:t xml:space="preserve">      </w:t>
      </w:r>
      <w:r w:rsidR="00B5251F" w:rsidRPr="00D21C71">
        <w:rPr>
          <w:lang w:val="ru-RU"/>
        </w:rPr>
        <w:t xml:space="preserve">   </w:t>
      </w:r>
      <w:r w:rsidRPr="00D21C71">
        <w:rPr>
          <w:lang w:val="ru-RU"/>
        </w:rPr>
        <w:t>2.</w:t>
      </w:r>
      <w:r w:rsidR="00D64522" w:rsidRPr="00D21C71">
        <w:t>основните характеристики на отделните видове имоти, които могат да се предоставят под наем или да бъдат предмет на разпореждане;</w:t>
      </w:r>
    </w:p>
    <w:p w:rsidR="00D64522" w:rsidRPr="00D21C71" w:rsidRDefault="00445BF3" w:rsidP="00B404D7">
      <w:pPr>
        <w:jc w:val="both"/>
        <w:rPr>
          <w:lang w:val="ru-RU"/>
        </w:rPr>
      </w:pPr>
      <w:r w:rsidRPr="00D21C71">
        <w:rPr>
          <w:lang w:val="ru-RU"/>
        </w:rPr>
        <w:t xml:space="preserve">      </w:t>
      </w:r>
      <w:r w:rsidR="00B5251F" w:rsidRPr="00D21C71">
        <w:rPr>
          <w:lang w:val="ru-RU"/>
        </w:rPr>
        <w:t xml:space="preserve">   </w:t>
      </w:r>
      <w:r w:rsidRPr="00D21C71">
        <w:rPr>
          <w:lang w:val="ru-RU"/>
        </w:rPr>
        <w:t>3.</w:t>
      </w:r>
      <w:r w:rsidR="00D64522" w:rsidRPr="00D21C71">
        <w:t>нуждите на общината от нови имоти и с</w:t>
      </w:r>
      <w:r w:rsidR="001B7305" w:rsidRPr="00D21C71">
        <w:t>пособите за тяхното придобиване</w:t>
      </w:r>
      <w:r w:rsidR="001B7305" w:rsidRPr="00D21C71">
        <w:rPr>
          <w:lang w:val="ru-RU"/>
        </w:rPr>
        <w:t>.</w:t>
      </w:r>
    </w:p>
    <w:p w:rsidR="00314B32" w:rsidRPr="00D21C71" w:rsidRDefault="00DD5084" w:rsidP="00B5251F">
      <w:pPr>
        <w:tabs>
          <w:tab w:val="left" w:pos="567"/>
        </w:tabs>
        <w:jc w:val="both"/>
        <w:rPr>
          <w:lang w:val="ru-RU"/>
        </w:rPr>
      </w:pPr>
      <w:r w:rsidRPr="00D21C71">
        <w:rPr>
          <w:lang w:val="ru-RU"/>
        </w:rPr>
        <w:t xml:space="preserve">    </w:t>
      </w:r>
      <w:r w:rsidR="008F25A9" w:rsidRPr="00D21C71">
        <w:rPr>
          <w:lang w:val="ru-RU"/>
        </w:rPr>
        <w:t xml:space="preserve">  </w:t>
      </w:r>
      <w:r w:rsidR="00B5251F" w:rsidRPr="00D21C71">
        <w:rPr>
          <w:lang w:val="ru-RU"/>
        </w:rPr>
        <w:t xml:space="preserve">   </w:t>
      </w:r>
      <w:r w:rsidR="00D64522" w:rsidRPr="00D21C71">
        <w:t>(</w:t>
      </w:r>
      <w:r w:rsidR="001B1932" w:rsidRPr="00D21C71">
        <w:t>2) В изпълнение на стратегията О</w:t>
      </w:r>
      <w:r w:rsidR="00D64522" w:rsidRPr="00D21C71">
        <w:t xml:space="preserve">бщинският съвет приема </w:t>
      </w:r>
      <w:r w:rsidR="00075856" w:rsidRPr="00D21C71">
        <w:t xml:space="preserve">план за действие за общинските </w:t>
      </w:r>
      <w:proofErr w:type="spellStart"/>
      <w:r w:rsidR="00075856" w:rsidRPr="00D21C71">
        <w:t>концесиии</w:t>
      </w:r>
      <w:proofErr w:type="spellEnd"/>
      <w:r w:rsidR="00075856" w:rsidRPr="00D21C71">
        <w:t xml:space="preserve">  в съответствие със Закона за концесиите и  </w:t>
      </w:r>
      <w:r w:rsidR="00D64522" w:rsidRPr="00D21C71">
        <w:t xml:space="preserve">годишна програма </w:t>
      </w:r>
      <w:r w:rsidR="00D64522" w:rsidRPr="00D21C71">
        <w:lastRenderedPageBreak/>
        <w:t>за управление и разпореждане с имотите - общинска собственост, по предложение на кмета на общината. Програмата се приема най-късно до приемането на бюджета на общината за съответната година и може да бъде актуализирана през годината, като при необходимост се извършва и актуализация на общинския бюджет.</w:t>
      </w:r>
      <w:r w:rsidR="00075856" w:rsidRPr="00D21C71">
        <w:t xml:space="preserve"> Програмата е в съответствие с плана за действие за общинските </w:t>
      </w:r>
      <w:proofErr w:type="spellStart"/>
      <w:r w:rsidR="00075856" w:rsidRPr="00D21C71">
        <w:t>концесиии</w:t>
      </w:r>
      <w:proofErr w:type="spellEnd"/>
      <w:r w:rsidR="00075856" w:rsidRPr="00D21C71">
        <w:t xml:space="preserve"> и</w:t>
      </w:r>
      <w:r w:rsidR="00D64522" w:rsidRPr="00D21C71">
        <w:t xml:space="preserve"> съдържа:</w:t>
      </w:r>
    </w:p>
    <w:p w:rsidR="00D64522" w:rsidRPr="00D21C71" w:rsidRDefault="00314B32" w:rsidP="00B5251F">
      <w:pPr>
        <w:tabs>
          <w:tab w:val="left" w:pos="567"/>
        </w:tabs>
        <w:jc w:val="both"/>
      </w:pPr>
      <w:r w:rsidRPr="00D21C71">
        <w:rPr>
          <w:lang w:val="ru-RU"/>
        </w:rPr>
        <w:t xml:space="preserve">       </w:t>
      </w:r>
      <w:r w:rsidR="00B5251F" w:rsidRPr="00D21C71">
        <w:rPr>
          <w:lang w:val="ru-RU"/>
        </w:rPr>
        <w:t xml:space="preserve">  </w:t>
      </w:r>
      <w:r w:rsidR="008F25A9" w:rsidRPr="00D21C71">
        <w:rPr>
          <w:lang w:val="ru-RU"/>
        </w:rPr>
        <w:t>1.</w:t>
      </w:r>
      <w:r w:rsidR="00D64522" w:rsidRPr="00D21C71">
        <w:t>прогноза за очакваните приходи и необходимите разходи, свързани с придобиването, управлението и разпореждането с имоти - общинска собственост;</w:t>
      </w:r>
    </w:p>
    <w:p w:rsidR="00D64522" w:rsidRPr="00D21C71" w:rsidRDefault="008F25A9" w:rsidP="00B5251F">
      <w:pPr>
        <w:ind w:firstLine="567"/>
        <w:jc w:val="both"/>
      </w:pPr>
      <w:r w:rsidRPr="00D21C71">
        <w:rPr>
          <w:lang w:val="ru-RU"/>
        </w:rPr>
        <w:t>2.</w:t>
      </w:r>
      <w:r w:rsidR="00D64522" w:rsidRPr="00D21C71">
        <w:t>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 дружества, за учредяване на ограничени вещни права</w:t>
      </w:r>
      <w:r w:rsidR="00075856" w:rsidRPr="00D21C71">
        <w:t xml:space="preserve">, както и за възлагане чрез </w:t>
      </w:r>
      <w:r w:rsidR="00D64522" w:rsidRPr="00D21C71">
        <w:t xml:space="preserve"> концесия;</w:t>
      </w:r>
    </w:p>
    <w:p w:rsidR="00D64522" w:rsidRPr="00D21C71" w:rsidRDefault="008F25A9" w:rsidP="00B5251F">
      <w:pPr>
        <w:tabs>
          <w:tab w:val="left" w:pos="284"/>
        </w:tabs>
        <w:ind w:firstLine="567"/>
        <w:jc w:val="both"/>
      </w:pPr>
      <w:r w:rsidRPr="00D21C71">
        <w:rPr>
          <w:lang w:val="ru-RU"/>
        </w:rPr>
        <w:t>3.</w:t>
      </w:r>
      <w:r w:rsidR="00D64522" w:rsidRPr="00D21C71">
        <w:t>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D64522" w:rsidRPr="00D21C71" w:rsidRDefault="008F25A9" w:rsidP="00B5251F">
      <w:pPr>
        <w:ind w:firstLine="567"/>
        <w:jc w:val="both"/>
      </w:pPr>
      <w:r w:rsidRPr="00D21C71">
        <w:rPr>
          <w:lang w:val="ru-RU"/>
        </w:rPr>
        <w:t>4.</w:t>
      </w:r>
      <w:r w:rsidR="00D64522" w:rsidRPr="00D21C71">
        <w:t>описание на имотите, които общината има наме</w:t>
      </w:r>
      <w:r w:rsidR="001B1932" w:rsidRPr="00D21C71">
        <w:t>рение да придобие в собственост</w:t>
      </w:r>
      <w:r w:rsidR="00D64522" w:rsidRPr="00D21C71">
        <w:t xml:space="preserve"> и способите за тяхното придобиване;</w:t>
      </w:r>
    </w:p>
    <w:p w:rsidR="00D64522" w:rsidRPr="00D21C71" w:rsidRDefault="008F25A9" w:rsidP="00B5251F">
      <w:pPr>
        <w:ind w:firstLine="567"/>
        <w:jc w:val="both"/>
      </w:pPr>
      <w:r w:rsidRPr="00D21C71">
        <w:rPr>
          <w:lang w:val="ru-RU"/>
        </w:rPr>
        <w:t>5.</w:t>
      </w:r>
      <w:r w:rsidR="001B1932" w:rsidRPr="00D21C71">
        <w:t>обектите,</w:t>
      </w:r>
      <w:r w:rsidR="00D64522" w:rsidRPr="00D21C71">
        <w:t xml:space="preserve"> за изграждането на които е необходимо отчуждаване на частни имоти;</w:t>
      </w:r>
    </w:p>
    <w:p w:rsidR="005A0426" w:rsidRPr="00D21C71" w:rsidRDefault="008F25A9" w:rsidP="00B5251F">
      <w:pPr>
        <w:tabs>
          <w:tab w:val="left" w:pos="284"/>
          <w:tab w:val="left" w:pos="426"/>
        </w:tabs>
        <w:ind w:firstLine="567"/>
        <w:jc w:val="both"/>
      </w:pPr>
      <w:r w:rsidRPr="00D21C71">
        <w:rPr>
          <w:lang w:val="ru-RU"/>
        </w:rPr>
        <w:t>6.</w:t>
      </w:r>
      <w:r w:rsidR="00075856" w:rsidRPr="00D21C71">
        <w:t>обектите по т.</w:t>
      </w:r>
      <w:r w:rsidR="00F054D0" w:rsidRPr="00D21C71">
        <w:t xml:space="preserve"> </w:t>
      </w:r>
      <w:r w:rsidR="00075856" w:rsidRPr="00D21C71">
        <w:t>5 от първостепенно значение</w:t>
      </w:r>
      <w:r w:rsidR="005E25DB" w:rsidRPr="00D21C71">
        <w:t>.</w:t>
      </w:r>
    </w:p>
    <w:p w:rsidR="00D64522" w:rsidRPr="00D21C71" w:rsidRDefault="00D64522" w:rsidP="00B5251F">
      <w:pPr>
        <w:tabs>
          <w:tab w:val="left" w:pos="284"/>
        </w:tabs>
        <w:ind w:firstLine="567"/>
        <w:jc w:val="both"/>
      </w:pPr>
      <w:r w:rsidRPr="00D21C71">
        <w:t>(3) Стратегията за управление на общинската собственост</w:t>
      </w:r>
      <w:r w:rsidR="00075856" w:rsidRPr="00D21C71">
        <w:t xml:space="preserve">, планът за действие за общинските </w:t>
      </w:r>
      <w:proofErr w:type="spellStart"/>
      <w:r w:rsidR="00075856" w:rsidRPr="00D21C71">
        <w:t>концесиии</w:t>
      </w:r>
      <w:proofErr w:type="spellEnd"/>
      <w:r w:rsidRPr="00D21C71">
        <w:t xml:space="preserve"> и годишната програма за управление  и разпореждане с имотите – общинска собственост</w:t>
      </w:r>
      <w:r w:rsidR="00075856" w:rsidRPr="00D21C71">
        <w:t xml:space="preserve">, както и промените в тях, </w:t>
      </w:r>
      <w:r w:rsidRPr="00D21C71">
        <w:t xml:space="preserve"> се публикува</w:t>
      </w:r>
      <w:r w:rsidR="001B1932" w:rsidRPr="00D21C71">
        <w:t>т</w:t>
      </w:r>
      <w:r w:rsidRPr="00D21C71">
        <w:t xml:space="preserve"> в местен вестник и </w:t>
      </w:r>
      <w:r w:rsidR="0062701D" w:rsidRPr="00D21C71">
        <w:t xml:space="preserve">на </w:t>
      </w:r>
      <w:r w:rsidRPr="00D21C71">
        <w:t>интернет страницата на общината след приемането им.</w:t>
      </w:r>
    </w:p>
    <w:p w:rsidR="00DF5CEE" w:rsidRPr="00D21C71" w:rsidRDefault="00314B32" w:rsidP="00ED56C7">
      <w:pPr>
        <w:tabs>
          <w:tab w:val="left" w:pos="567"/>
        </w:tabs>
        <w:jc w:val="both"/>
      </w:pPr>
      <w:r w:rsidRPr="00D21C71">
        <w:rPr>
          <w:lang w:val="ru-RU"/>
        </w:rPr>
        <w:t xml:space="preserve">    </w:t>
      </w:r>
      <w:r w:rsidR="0018375F" w:rsidRPr="00D21C71">
        <w:rPr>
          <w:lang w:val="ru-RU"/>
        </w:rPr>
        <w:t xml:space="preserve"> </w:t>
      </w:r>
      <w:r w:rsidR="00DF5CEE" w:rsidRPr="00D21C71">
        <w:rPr>
          <w:lang w:val="ru-RU"/>
        </w:rPr>
        <w:t xml:space="preserve">  </w:t>
      </w:r>
      <w:r w:rsidR="00314C8F" w:rsidRPr="00D21C71">
        <w:rPr>
          <w:lang w:val="ru-RU"/>
        </w:rPr>
        <w:t xml:space="preserve"> </w:t>
      </w:r>
      <w:r w:rsidR="00ED56C7" w:rsidRPr="00D21C71">
        <w:rPr>
          <w:lang w:val="ru-RU"/>
        </w:rPr>
        <w:t xml:space="preserve"> </w:t>
      </w:r>
      <w:r w:rsidR="00575976" w:rsidRPr="00D21C71">
        <w:t>(4) Ежегодно, едновременно с предло</w:t>
      </w:r>
      <w:r w:rsidR="006D1774" w:rsidRPr="00D21C71">
        <w:t>жението за приемане на годишна п</w:t>
      </w:r>
      <w:r w:rsidR="00575976" w:rsidRPr="00D21C71">
        <w:t>рограма за управление и разпореждане с</w:t>
      </w:r>
      <w:r w:rsidR="006D1774" w:rsidRPr="00D21C71">
        <w:t xml:space="preserve"> имоти – общинска собственост, к</w:t>
      </w:r>
      <w:r w:rsidR="00575976" w:rsidRPr="00D21C71">
        <w:t>метът на общинат</w:t>
      </w:r>
      <w:r w:rsidR="00EC0B4B" w:rsidRPr="00D21C71">
        <w:t>а съставя и предоставя на О</w:t>
      </w:r>
      <w:r w:rsidR="00575976" w:rsidRPr="00D21C71">
        <w:t>бщинския съвет отчет за състоянието на общинската собственост и резултатите от нейното управлен</w:t>
      </w:r>
      <w:r w:rsidR="00EC0B4B" w:rsidRPr="00D21C71">
        <w:t>ие по видове и категории обекти</w:t>
      </w:r>
      <w:r w:rsidR="00575976" w:rsidRPr="00D21C71">
        <w:t xml:space="preserve"> за предходната година.</w:t>
      </w:r>
    </w:p>
    <w:p w:rsidR="00575976" w:rsidRPr="00D21C71" w:rsidRDefault="00DF5CEE" w:rsidP="00B404D7">
      <w:pPr>
        <w:tabs>
          <w:tab w:val="left" w:pos="426"/>
        </w:tabs>
        <w:jc w:val="both"/>
      </w:pPr>
      <w:r w:rsidRPr="00D21C71">
        <w:tab/>
      </w:r>
      <w:r w:rsidR="00ED56C7" w:rsidRPr="00D21C71">
        <w:t xml:space="preserve">  </w:t>
      </w:r>
      <w:r w:rsidR="00575976" w:rsidRPr="00D21C71">
        <w:t>Отчетът съдържа:</w:t>
      </w:r>
    </w:p>
    <w:p w:rsidR="00575976" w:rsidRPr="00D21C71" w:rsidRDefault="0018375F" w:rsidP="00B404D7">
      <w:pPr>
        <w:jc w:val="both"/>
      </w:pPr>
      <w:r w:rsidRPr="00D21C71">
        <w:rPr>
          <w:lang w:val="ru-RU"/>
        </w:rPr>
        <w:t xml:space="preserve">       </w:t>
      </w:r>
      <w:r w:rsidR="00ED56C7" w:rsidRPr="00D21C71">
        <w:rPr>
          <w:lang w:val="ru-RU"/>
        </w:rPr>
        <w:t xml:space="preserve">  </w:t>
      </w:r>
      <w:r w:rsidR="006D1774" w:rsidRPr="00D21C71">
        <w:t>1. б</w:t>
      </w:r>
      <w:r w:rsidR="00575976" w:rsidRPr="00D21C71">
        <w:t>рой на съставените през годината актове за общинска собственост /публична</w:t>
      </w:r>
      <w:r w:rsidR="005E25DB" w:rsidRPr="00D21C71">
        <w:t xml:space="preserve"> и частна/; новопридобити имоти;</w:t>
      </w:r>
    </w:p>
    <w:p w:rsidR="00575976" w:rsidRPr="00D21C71" w:rsidRDefault="00314B32" w:rsidP="00B404D7">
      <w:pPr>
        <w:jc w:val="both"/>
      </w:pPr>
      <w:r w:rsidRPr="00D21C71">
        <w:rPr>
          <w:lang w:val="ru-RU"/>
        </w:rPr>
        <w:t xml:space="preserve">       </w:t>
      </w:r>
      <w:r w:rsidR="00ED56C7" w:rsidRPr="00D21C71">
        <w:rPr>
          <w:lang w:val="ru-RU"/>
        </w:rPr>
        <w:t xml:space="preserve">  </w:t>
      </w:r>
      <w:r w:rsidR="006D1774" w:rsidRPr="00D21C71">
        <w:t>2. б</w:t>
      </w:r>
      <w:r w:rsidR="00575976" w:rsidRPr="00D21C71">
        <w:t>рой на имотите, отдадени под наем, аренда или концесия;</w:t>
      </w:r>
    </w:p>
    <w:p w:rsidR="00575976" w:rsidRPr="00D21C71" w:rsidRDefault="00314B32" w:rsidP="00B404D7">
      <w:pPr>
        <w:jc w:val="both"/>
      </w:pPr>
      <w:r w:rsidRPr="00D21C71">
        <w:rPr>
          <w:lang w:val="ru-RU"/>
        </w:rPr>
        <w:t xml:space="preserve">       </w:t>
      </w:r>
      <w:r w:rsidR="00ED56C7" w:rsidRPr="00D21C71">
        <w:rPr>
          <w:lang w:val="ru-RU"/>
        </w:rPr>
        <w:t xml:space="preserve">  </w:t>
      </w:r>
      <w:r w:rsidR="00EC0B4B" w:rsidRPr="00D21C71">
        <w:t>3.</w:t>
      </w:r>
      <w:r w:rsidR="006D1774" w:rsidRPr="00D21C71">
        <w:t>б</w:t>
      </w:r>
      <w:r w:rsidR="00575976" w:rsidRPr="00D21C71">
        <w:t>рой на разпоредителните сделки и брой на имотите – предмет на разпоредителните сделки;</w:t>
      </w:r>
    </w:p>
    <w:p w:rsidR="00575976" w:rsidRPr="00D21C71" w:rsidRDefault="00314B32" w:rsidP="00ED56C7">
      <w:pPr>
        <w:tabs>
          <w:tab w:val="left" w:pos="567"/>
        </w:tabs>
        <w:jc w:val="both"/>
      </w:pPr>
      <w:r w:rsidRPr="00D21C71">
        <w:rPr>
          <w:lang w:val="ru-RU"/>
        </w:rPr>
        <w:t xml:space="preserve">       </w:t>
      </w:r>
      <w:r w:rsidR="00ED56C7" w:rsidRPr="00D21C71">
        <w:rPr>
          <w:lang w:val="ru-RU"/>
        </w:rPr>
        <w:t xml:space="preserve">  </w:t>
      </w:r>
      <w:r w:rsidR="006D1774" w:rsidRPr="00D21C71">
        <w:t>4. п</w:t>
      </w:r>
      <w:r w:rsidR="00575976" w:rsidRPr="00D21C71">
        <w:t>остъпили средства в общинския бюджет от управлението/разпореждането с имоти – общинска собственост.</w:t>
      </w:r>
    </w:p>
    <w:p w:rsidR="00D64522" w:rsidRPr="00D21C71" w:rsidRDefault="0018375F" w:rsidP="00ED56C7">
      <w:pPr>
        <w:tabs>
          <w:tab w:val="left" w:pos="567"/>
        </w:tabs>
        <w:jc w:val="both"/>
      </w:pPr>
      <w:r w:rsidRPr="00D21C71">
        <w:t xml:space="preserve">      </w:t>
      </w:r>
      <w:r w:rsidR="00ED56C7" w:rsidRPr="00D21C71">
        <w:t xml:space="preserve">   </w:t>
      </w:r>
      <w:r w:rsidR="00330F85" w:rsidRPr="00D21C71">
        <w:t>(5)</w:t>
      </w:r>
      <w:r w:rsidR="00EC0B4B" w:rsidRPr="00D21C71">
        <w:t xml:space="preserve"> Планът за действие за общинските концесии е съобразен със следното:</w:t>
      </w:r>
    </w:p>
    <w:p w:rsidR="00330F85" w:rsidRPr="00D21C71" w:rsidRDefault="005E25DB" w:rsidP="00ED56C7">
      <w:pPr>
        <w:ind w:firstLine="567"/>
        <w:jc w:val="both"/>
      </w:pPr>
      <w:r w:rsidRPr="00D21C71">
        <w:t>1.п</w:t>
      </w:r>
      <w:r w:rsidR="00330F85" w:rsidRPr="00D21C71">
        <w:t>ланът за действие за общинските концесии се изготвя за всеки</w:t>
      </w:r>
      <w:r w:rsidRPr="00D21C71">
        <w:t xml:space="preserve"> програмен период;</w:t>
      </w:r>
    </w:p>
    <w:p w:rsidR="00330F85" w:rsidRPr="00D21C71" w:rsidRDefault="005E25DB" w:rsidP="00ED56C7">
      <w:pPr>
        <w:ind w:firstLine="567"/>
        <w:jc w:val="both"/>
      </w:pPr>
      <w:r w:rsidRPr="00D21C71">
        <w:t>2.с</w:t>
      </w:r>
      <w:r w:rsidR="00330F85" w:rsidRPr="00D21C71">
        <w:t>ъдържанието на плана по т.1</w:t>
      </w:r>
      <w:r w:rsidR="00ED185B" w:rsidRPr="00D21C71">
        <w:t xml:space="preserve"> </w:t>
      </w:r>
      <w:r w:rsidR="00330F85" w:rsidRPr="00D21C71">
        <w:t>се определя по години и мож</w:t>
      </w:r>
      <w:r w:rsidRPr="00D21C71">
        <w:t>е да се изменя и допълва текущо;</w:t>
      </w:r>
    </w:p>
    <w:p w:rsidR="00330F85" w:rsidRPr="00D21C71" w:rsidRDefault="005E25DB" w:rsidP="00ED56C7">
      <w:pPr>
        <w:ind w:firstLine="567"/>
        <w:jc w:val="both"/>
      </w:pPr>
      <w:r w:rsidRPr="00D21C71">
        <w:t>3.с</w:t>
      </w:r>
      <w:r w:rsidR="00330F85" w:rsidRPr="00D21C71">
        <w:t>ъдържанието на плана по т.1 и редът на изготвянето му е в съответствие със Закона за концесиите и Наредбата по чл.35 от същия закон</w:t>
      </w:r>
      <w:r w:rsidRPr="00D21C71">
        <w:t>;</w:t>
      </w:r>
    </w:p>
    <w:p w:rsidR="00330F85" w:rsidRPr="00D21C71" w:rsidRDefault="005E25DB" w:rsidP="00ED56C7">
      <w:pPr>
        <w:ind w:firstLine="567"/>
        <w:jc w:val="both"/>
      </w:pPr>
      <w:r w:rsidRPr="00D21C71">
        <w:t>4.г</w:t>
      </w:r>
      <w:r w:rsidR="00330F85" w:rsidRPr="00D21C71">
        <w:t>одишният отчет на кмета на общината относно изпълнението на включените в плана по т.1</w:t>
      </w:r>
      <w:r w:rsidR="00F054D0" w:rsidRPr="00D21C71">
        <w:t xml:space="preserve"> проекти и концесионни договори</w:t>
      </w:r>
      <w:r w:rsidR="00330F85" w:rsidRPr="00D21C71">
        <w:t xml:space="preserve"> се внася за одобрение в Общинския съвет </w:t>
      </w:r>
      <w:r w:rsidR="00416855" w:rsidRPr="00D21C71">
        <w:t>в срок до</w:t>
      </w:r>
      <w:r w:rsidR="009C5CC8" w:rsidRPr="00D21C71">
        <w:t xml:space="preserve"> 31</w:t>
      </w:r>
      <w:r w:rsidR="00416855" w:rsidRPr="00D21C71">
        <w:t xml:space="preserve"> март</w:t>
      </w:r>
      <w:r w:rsidR="009C5CC8" w:rsidRPr="00D21C71">
        <w:t xml:space="preserve"> на годината, следваща годината на отчетния период</w:t>
      </w:r>
      <w:r w:rsidR="00330F85" w:rsidRPr="00D21C71">
        <w:t>.</w:t>
      </w:r>
    </w:p>
    <w:p w:rsidR="00F054D0" w:rsidRPr="00D21C71" w:rsidRDefault="00F054D0" w:rsidP="00B404D7">
      <w:pPr>
        <w:jc w:val="both"/>
      </w:pPr>
    </w:p>
    <w:p w:rsidR="00D64522" w:rsidRPr="00D21C71" w:rsidRDefault="00D64522" w:rsidP="00ED56C7">
      <w:pPr>
        <w:tabs>
          <w:tab w:val="left" w:pos="567"/>
        </w:tabs>
        <w:ind w:firstLine="567"/>
        <w:jc w:val="both"/>
      </w:pPr>
      <w:r w:rsidRPr="00D21C71">
        <w:rPr>
          <w:b/>
        </w:rPr>
        <w:t>Чл. 3</w:t>
      </w:r>
      <w:r w:rsidRPr="00D21C71">
        <w:t>. (1) Общинската собственост е публична и частна.</w:t>
      </w:r>
    </w:p>
    <w:p w:rsidR="00D64522" w:rsidRPr="00D21C71" w:rsidRDefault="00D64522" w:rsidP="00ED56C7">
      <w:pPr>
        <w:tabs>
          <w:tab w:val="left" w:pos="567"/>
        </w:tabs>
        <w:ind w:firstLine="567"/>
        <w:jc w:val="both"/>
      </w:pPr>
      <w:r w:rsidRPr="00D21C71">
        <w:t>(2) Публична собственост са:</w:t>
      </w:r>
    </w:p>
    <w:p w:rsidR="00D64522" w:rsidRPr="00D21C71" w:rsidRDefault="00146F31" w:rsidP="00ED56C7">
      <w:pPr>
        <w:tabs>
          <w:tab w:val="left" w:pos="567"/>
        </w:tabs>
        <w:ind w:firstLine="567"/>
        <w:jc w:val="both"/>
      </w:pPr>
      <w:r w:rsidRPr="00D21C71">
        <w:rPr>
          <w:lang w:val="ru-RU"/>
        </w:rPr>
        <w:t>1.</w:t>
      </w:r>
      <w:r w:rsidR="00D64522" w:rsidRPr="00D21C71">
        <w:t>имотите и вещите, определени със закон;</w:t>
      </w:r>
    </w:p>
    <w:p w:rsidR="00D64522" w:rsidRPr="00D21C71" w:rsidRDefault="00146F31" w:rsidP="00ED56C7">
      <w:pPr>
        <w:tabs>
          <w:tab w:val="left" w:pos="567"/>
        </w:tabs>
        <w:ind w:firstLine="567"/>
        <w:jc w:val="both"/>
      </w:pPr>
      <w:r w:rsidRPr="00D21C71">
        <w:rPr>
          <w:lang w:val="ru-RU"/>
        </w:rPr>
        <w:t>2.</w:t>
      </w:r>
      <w:r w:rsidR="00D64522" w:rsidRPr="00D21C71">
        <w:t>имотите, предназначени за изпълнение на функциите на органите на местното самоуправление и местната администрация;</w:t>
      </w:r>
    </w:p>
    <w:p w:rsidR="00D64522" w:rsidRPr="00D21C71" w:rsidRDefault="00146F31" w:rsidP="00ED56C7">
      <w:pPr>
        <w:tabs>
          <w:tab w:val="left" w:pos="567"/>
        </w:tabs>
        <w:ind w:firstLine="567"/>
        <w:jc w:val="both"/>
      </w:pPr>
      <w:r w:rsidRPr="00D21C71">
        <w:rPr>
          <w:lang w:val="ru-RU"/>
        </w:rPr>
        <w:lastRenderedPageBreak/>
        <w:t>3.</w:t>
      </w:r>
      <w:r w:rsidR="00D64522" w:rsidRPr="00D21C71">
        <w:t>други имоти, предназначени за трайно задоволяване на обществени потребности от местно значен</w:t>
      </w:r>
      <w:r w:rsidR="000F1F22" w:rsidRPr="00D21C71">
        <w:t>ие, определени от О</w:t>
      </w:r>
      <w:r w:rsidR="00D64522" w:rsidRPr="00D21C71">
        <w:t>бщинския съвет.</w:t>
      </w:r>
    </w:p>
    <w:p w:rsidR="00D64522" w:rsidRPr="00D21C71" w:rsidRDefault="00D64522" w:rsidP="00ED56C7">
      <w:pPr>
        <w:tabs>
          <w:tab w:val="left" w:pos="567"/>
        </w:tabs>
        <w:ind w:firstLine="567"/>
        <w:jc w:val="both"/>
      </w:pPr>
      <w:r w:rsidRPr="00D21C71">
        <w:t>(3) Частна общинска собственост са всички други общински имоти и вещи. Плодовете и приходите от имотите и вещите - публична общинска собственост, са частна собственост на общината.</w:t>
      </w:r>
    </w:p>
    <w:p w:rsidR="00D64522" w:rsidRPr="00D21C71" w:rsidRDefault="00D64522" w:rsidP="00ED56C7">
      <w:pPr>
        <w:tabs>
          <w:tab w:val="left" w:pos="567"/>
        </w:tabs>
        <w:ind w:firstLine="567"/>
        <w:jc w:val="both"/>
      </w:pPr>
    </w:p>
    <w:p w:rsidR="00D64522" w:rsidRPr="00D21C71" w:rsidRDefault="00D64522" w:rsidP="00ED56C7">
      <w:pPr>
        <w:tabs>
          <w:tab w:val="left" w:pos="567"/>
        </w:tabs>
        <w:ind w:firstLine="567"/>
        <w:jc w:val="both"/>
      </w:pPr>
      <w:r w:rsidRPr="00D21C71">
        <w:rPr>
          <w:b/>
        </w:rPr>
        <w:t>Чл. 4</w:t>
      </w:r>
      <w:r w:rsidRPr="00D21C71">
        <w:t>. (1) Имотите и вещите – публична общинска собственост, които са престанали да имат предназначението</w:t>
      </w:r>
      <w:r w:rsidR="005D266A" w:rsidRPr="00D21C71">
        <w:t xml:space="preserve"> по </w:t>
      </w:r>
      <w:r w:rsidR="003E4416" w:rsidRPr="00D21C71">
        <w:t>чл.</w:t>
      </w:r>
      <w:r w:rsidR="001F0EE5" w:rsidRPr="00D21C71">
        <w:t xml:space="preserve"> </w:t>
      </w:r>
      <w:r w:rsidR="003E4416" w:rsidRPr="00D21C71">
        <w:t>3, ал.</w:t>
      </w:r>
      <w:r w:rsidR="001F0EE5" w:rsidRPr="00D21C71">
        <w:t xml:space="preserve"> </w:t>
      </w:r>
      <w:r w:rsidRPr="00D21C71">
        <w:t>2 от Закона за общинската собственост се обявяват за частна общинска собственост от Общински</w:t>
      </w:r>
      <w:r w:rsidR="000F1F22" w:rsidRPr="00D21C71">
        <w:t>я</w:t>
      </w:r>
      <w:r w:rsidRPr="00D21C71">
        <w:t xml:space="preserve"> съвет с мнозинство от </w:t>
      </w:r>
      <w:r w:rsidR="004D46A2" w:rsidRPr="00D21C71">
        <w:t>2/3(</w:t>
      </w:r>
      <w:r w:rsidRPr="00D21C71">
        <w:t>две трети</w:t>
      </w:r>
      <w:r w:rsidR="004D46A2" w:rsidRPr="00D21C71">
        <w:t>)</w:t>
      </w:r>
      <w:r w:rsidRPr="00D21C71">
        <w:t xml:space="preserve"> от общия брой на съветниците.</w:t>
      </w:r>
    </w:p>
    <w:p w:rsidR="00D64522" w:rsidRPr="00D21C71" w:rsidRDefault="00D64522" w:rsidP="00ED56C7">
      <w:pPr>
        <w:tabs>
          <w:tab w:val="left" w:pos="567"/>
        </w:tabs>
        <w:ind w:firstLine="567"/>
        <w:jc w:val="both"/>
      </w:pPr>
      <w:r w:rsidRPr="00D21C71">
        <w:t>(2) С решение на Общински</w:t>
      </w:r>
      <w:r w:rsidR="005D266A" w:rsidRPr="00D21C71">
        <w:t>я</w:t>
      </w:r>
      <w:r w:rsidRPr="00D21C71">
        <w:t xml:space="preserve"> съвет се обявяват за публична общинска собственост имотите и вещите – частна общинска собственост, които са придобили предназначението по чл. 3, ал. 2 от Закона за общинската собственост. Решението се приема с мнозинство повече от половината от общия брой на общинските съветници.</w:t>
      </w:r>
    </w:p>
    <w:p w:rsidR="00D64522" w:rsidRPr="00D21C71" w:rsidRDefault="00314B32" w:rsidP="00ED56C7">
      <w:pPr>
        <w:tabs>
          <w:tab w:val="left" w:pos="567"/>
          <w:tab w:val="left" w:pos="709"/>
        </w:tabs>
        <w:ind w:firstLine="567"/>
        <w:jc w:val="both"/>
      </w:pPr>
      <w:r w:rsidRPr="00D21C71">
        <w:rPr>
          <w:lang w:val="ru-RU"/>
        </w:rPr>
        <w:t>(</w:t>
      </w:r>
      <w:r w:rsidR="00D64522" w:rsidRPr="00D21C71">
        <w:t>3) Мотивирани</w:t>
      </w:r>
      <w:r w:rsidR="00D04CB3" w:rsidRPr="00D21C71">
        <w:t xml:space="preserve"> предложения за решения по ал.</w:t>
      </w:r>
      <w:r w:rsidR="001F0EE5" w:rsidRPr="00D21C71">
        <w:t xml:space="preserve"> </w:t>
      </w:r>
      <w:r w:rsidR="00D04CB3" w:rsidRPr="00D21C71">
        <w:t xml:space="preserve">1 и </w:t>
      </w:r>
      <w:r w:rsidR="00D64522" w:rsidRPr="00D21C71">
        <w:t xml:space="preserve"> </w:t>
      </w:r>
      <w:r w:rsidR="005E7046" w:rsidRPr="00D21C71">
        <w:t xml:space="preserve">ал. </w:t>
      </w:r>
      <w:r w:rsidR="00D64522" w:rsidRPr="00D21C71">
        <w:t>2 могат да правят лицата, оправомощени с Правилника по чл.</w:t>
      </w:r>
      <w:r w:rsidR="001F0EE5" w:rsidRPr="00D21C71">
        <w:t xml:space="preserve"> </w:t>
      </w:r>
      <w:r w:rsidR="00D64522" w:rsidRPr="00D21C71">
        <w:t>21, ал. 3 от Закона за местното самоуправление и местната администрация.</w:t>
      </w:r>
    </w:p>
    <w:p w:rsidR="00D64522" w:rsidRPr="00D21C71" w:rsidRDefault="00D64522" w:rsidP="00ED56C7">
      <w:pPr>
        <w:tabs>
          <w:tab w:val="left" w:pos="567"/>
        </w:tabs>
        <w:ind w:firstLine="567"/>
        <w:jc w:val="both"/>
      </w:pPr>
      <w:r w:rsidRPr="00D21C71">
        <w:t>(4) Не може да се извършва промяна в публичния характер на собствеността, когато това е забранено със закон, както и в случаите, при които в рез</w:t>
      </w:r>
      <w:r w:rsidR="006C1F88" w:rsidRPr="00D21C71">
        <w:t>ултат на естеството си и начина</w:t>
      </w:r>
      <w:r w:rsidRPr="00D21C71">
        <w:t xml:space="preserve"> на използване, имотите не могат да имат друг характер освен публичен.</w:t>
      </w:r>
    </w:p>
    <w:p w:rsidR="00D64522" w:rsidRPr="00D21C71" w:rsidRDefault="00D64522" w:rsidP="00ED56C7">
      <w:pPr>
        <w:ind w:firstLine="567"/>
        <w:jc w:val="both"/>
      </w:pPr>
    </w:p>
    <w:p w:rsidR="00D64522" w:rsidRPr="00D21C71" w:rsidRDefault="002100BB" w:rsidP="00ED56C7">
      <w:pPr>
        <w:ind w:firstLine="567"/>
        <w:jc w:val="both"/>
      </w:pPr>
      <w:r w:rsidRPr="00D21C71">
        <w:rPr>
          <w:b/>
        </w:rPr>
        <w:t>Чл.5</w:t>
      </w:r>
      <w:r w:rsidRPr="00D21C71">
        <w:t>.</w:t>
      </w:r>
      <w:r w:rsidR="00D64522" w:rsidRPr="00D21C71">
        <w:t>(1</w:t>
      </w:r>
      <w:r w:rsidRPr="00D21C71">
        <w:t xml:space="preserve">) </w:t>
      </w:r>
      <w:r w:rsidR="005045F5" w:rsidRPr="00D21C71">
        <w:t>Имотите и вещите -</w:t>
      </w:r>
      <w:r w:rsidRPr="00D21C71">
        <w:t xml:space="preserve"> публична общинска собственост, </w:t>
      </w:r>
      <w:r w:rsidR="005045F5" w:rsidRPr="00D21C71">
        <w:t>земите от общинския поземлен фонд и горските територии - общинска собственост не могат да се придобиват по давност.</w:t>
      </w:r>
    </w:p>
    <w:p w:rsidR="00D64522" w:rsidRPr="00D21C71" w:rsidRDefault="00D64522" w:rsidP="00ED56C7">
      <w:pPr>
        <w:ind w:firstLine="567"/>
        <w:jc w:val="both"/>
      </w:pPr>
      <w:r w:rsidRPr="00D21C71">
        <w:t>(2) Имотите и вещите - публична общинска собственост, не могат да се отчуждават и да се прехвърлят в собственост на трети лица. Имоти - публична общинска собственост, могат да се обременяват с ограничени вещни права само в случаите, определени със закон.</w:t>
      </w:r>
    </w:p>
    <w:p w:rsidR="00487028" w:rsidRPr="00D21C71" w:rsidRDefault="00D64522" w:rsidP="00ED56C7">
      <w:pPr>
        <w:pStyle w:val="m"/>
        <w:tabs>
          <w:tab w:val="left" w:pos="567"/>
        </w:tabs>
        <w:ind w:firstLine="567"/>
        <w:rPr>
          <w:rFonts w:ascii="Verdana" w:hAnsi="Verdana"/>
        </w:rPr>
      </w:pPr>
      <w:r w:rsidRPr="00D21C71">
        <w:t>(3) Имотите и вещите - частна общинска собственост, могат да бъдат обект на разпореждане. За тях се прилагат общите разпоредби за собствеността, освен ако в закон е предвидено друго.</w:t>
      </w:r>
      <w:bookmarkStart w:id="0" w:name="to_paragraph_id36159421"/>
      <w:bookmarkEnd w:id="0"/>
      <w:r w:rsidR="00B25360" w:rsidRPr="00D21C71">
        <w:rPr>
          <w:rFonts w:ascii="Verdana" w:hAnsi="Verdana"/>
          <w:b/>
          <w:bCs/>
        </w:rPr>
        <w:t xml:space="preserve"> </w:t>
      </w:r>
    </w:p>
    <w:p w:rsidR="00B25360" w:rsidRPr="00D21C71" w:rsidRDefault="00B25360" w:rsidP="00B404D7">
      <w:pPr>
        <w:jc w:val="both"/>
        <w:rPr>
          <w:lang w:val="ru-RU"/>
        </w:rPr>
      </w:pPr>
    </w:p>
    <w:p w:rsidR="00D64522" w:rsidRPr="00D21C71" w:rsidRDefault="00D64522" w:rsidP="00ED56C7">
      <w:pPr>
        <w:ind w:firstLine="567"/>
        <w:jc w:val="both"/>
      </w:pPr>
      <w:r w:rsidRPr="00D21C71">
        <w:rPr>
          <w:b/>
        </w:rPr>
        <w:t>Чл.6</w:t>
      </w:r>
      <w:r w:rsidRPr="00D21C71">
        <w:t>. (1)</w:t>
      </w:r>
      <w:r w:rsidR="005045F5" w:rsidRPr="00D21C71">
        <w:t xml:space="preserve"> Застроените имоти - публична общинска собственост, задължително се застраховат, включително срещу природни бедствия и земетресения</w:t>
      </w:r>
      <w:r w:rsidRPr="00D21C71">
        <w:t>.</w:t>
      </w:r>
    </w:p>
    <w:p w:rsidR="00D64522" w:rsidRPr="00D21C71" w:rsidRDefault="00D64522" w:rsidP="00954829">
      <w:pPr>
        <w:tabs>
          <w:tab w:val="left" w:pos="567"/>
        </w:tabs>
        <w:ind w:firstLine="567"/>
        <w:jc w:val="both"/>
        <w:rPr>
          <w:bCs/>
          <w:color w:val="000000"/>
        </w:rPr>
      </w:pPr>
      <w:r w:rsidRPr="00D21C71">
        <w:t xml:space="preserve">(2) </w:t>
      </w:r>
      <w:r w:rsidR="005045F5" w:rsidRPr="00D21C71">
        <w:t xml:space="preserve"> </w:t>
      </w:r>
      <w:r w:rsidR="005045F5" w:rsidRPr="00D21C71">
        <w:rPr>
          <w:bCs/>
        </w:rPr>
        <w:t>Общинския</w:t>
      </w:r>
      <w:r w:rsidR="009C1F35" w:rsidRPr="00D21C71">
        <w:rPr>
          <w:bCs/>
        </w:rPr>
        <w:t>т</w:t>
      </w:r>
      <w:r w:rsidR="005045F5" w:rsidRPr="00D21C71">
        <w:rPr>
          <w:bCs/>
        </w:rPr>
        <w:t xml:space="preserve"> съвет с решение определя имотите – общинска собственост, извън тези по ал.1, които подлежат на задължително застраховане, включително и срещу природни бедствия и земетресения</w:t>
      </w:r>
      <w:r w:rsidRPr="00D21C71">
        <w:rPr>
          <w:bCs/>
        </w:rPr>
        <w:t xml:space="preserve">. </w:t>
      </w:r>
      <w:r w:rsidRPr="00D21C71">
        <w:rPr>
          <w:bCs/>
          <w:color w:val="000000"/>
        </w:rPr>
        <w:t xml:space="preserve">Решението се взема с мнозинство повече от </w:t>
      </w:r>
      <w:r w:rsidR="004D46A2" w:rsidRPr="00D21C71">
        <w:rPr>
          <w:bCs/>
          <w:color w:val="000000"/>
        </w:rPr>
        <w:t>½(</w:t>
      </w:r>
      <w:r w:rsidRPr="00D21C71">
        <w:rPr>
          <w:bCs/>
          <w:color w:val="000000"/>
        </w:rPr>
        <w:t>една втора</w:t>
      </w:r>
      <w:r w:rsidR="004D46A2" w:rsidRPr="00D21C71">
        <w:rPr>
          <w:bCs/>
          <w:color w:val="000000"/>
        </w:rPr>
        <w:t>)</w:t>
      </w:r>
      <w:r w:rsidRPr="00D21C71">
        <w:rPr>
          <w:bCs/>
          <w:color w:val="000000"/>
        </w:rPr>
        <w:t xml:space="preserve"> от общия брой на общинските съветници.</w:t>
      </w:r>
    </w:p>
    <w:p w:rsidR="00D64522" w:rsidRPr="00D21C71" w:rsidRDefault="00D64522" w:rsidP="00ED56C7">
      <w:pPr>
        <w:ind w:firstLine="567"/>
        <w:jc w:val="both"/>
      </w:pPr>
      <w:r w:rsidRPr="00D21C71">
        <w:rPr>
          <w:bCs/>
          <w:color w:val="000000"/>
        </w:rPr>
        <w:t>(3)</w:t>
      </w:r>
      <w:r w:rsidRPr="00D21C71">
        <w:rPr>
          <w:bCs/>
          <w:color w:val="FF0000"/>
        </w:rPr>
        <w:t xml:space="preserve"> </w:t>
      </w:r>
      <w:r w:rsidRPr="00D21C71">
        <w:t>Кметът на общината определя вещите - общинска собственост, които подлежат на задължително застраховане.</w:t>
      </w:r>
    </w:p>
    <w:p w:rsidR="00D64522" w:rsidRPr="00D21C71" w:rsidRDefault="00D64522" w:rsidP="00ED56C7">
      <w:pPr>
        <w:ind w:firstLine="567"/>
        <w:jc w:val="both"/>
        <w:rPr>
          <w:bCs/>
        </w:rPr>
      </w:pPr>
      <w:r w:rsidRPr="00D21C71">
        <w:t xml:space="preserve">(4) </w:t>
      </w:r>
      <w:r w:rsidR="005045F5" w:rsidRPr="00D21C71">
        <w:rPr>
          <w:bCs/>
        </w:rPr>
        <w:t xml:space="preserve">Застрахователните вноски се предвиждат по бюджетите на общината или на съответните организации и юридически лица на бюджетна издръжка, на които имотите и вещите по ал. 1 - 3 са предоставени за управление. Застрахователните вноски за имотите и вещите по ал. 1 - 3, предоставени под наем, за ползване или </w:t>
      </w:r>
      <w:r w:rsidR="00D04CB3" w:rsidRPr="00D21C71">
        <w:rPr>
          <w:bCs/>
        </w:rPr>
        <w:t xml:space="preserve"> възложени </w:t>
      </w:r>
      <w:r w:rsidR="005045F5" w:rsidRPr="00D21C71">
        <w:rPr>
          <w:bCs/>
        </w:rPr>
        <w:t>на концесия, са за сметка на наемателите, п</w:t>
      </w:r>
      <w:r w:rsidR="005E7046" w:rsidRPr="00D21C71">
        <w:rPr>
          <w:bCs/>
        </w:rPr>
        <w:t>олзвателите или концесионерите.</w:t>
      </w:r>
    </w:p>
    <w:p w:rsidR="001F0EE5" w:rsidRPr="00D21C71" w:rsidRDefault="001F0EE5" w:rsidP="00ED56C7">
      <w:pPr>
        <w:ind w:firstLine="567"/>
        <w:jc w:val="both"/>
      </w:pPr>
    </w:p>
    <w:p w:rsidR="00D64522" w:rsidRPr="00D21C71" w:rsidRDefault="00D64522" w:rsidP="00ED56C7">
      <w:pPr>
        <w:ind w:firstLine="567"/>
        <w:jc w:val="both"/>
      </w:pPr>
      <w:r w:rsidRPr="00D21C71">
        <w:rPr>
          <w:b/>
        </w:rPr>
        <w:t>Чл.7</w:t>
      </w:r>
      <w:r w:rsidRPr="00D21C71">
        <w:t xml:space="preserve">. (1) Поддържането и ремонтите на имотите и вещи – общинска собственост, се извършват от лицата, на които са предоставени за управление, като необходимите средства се предвиждат ежегодно по бюджетите им. </w:t>
      </w:r>
    </w:p>
    <w:p w:rsidR="00D64522" w:rsidRPr="00D21C71" w:rsidRDefault="00D64522" w:rsidP="00ED56C7">
      <w:pPr>
        <w:ind w:firstLine="567"/>
        <w:jc w:val="both"/>
      </w:pPr>
      <w:r w:rsidRPr="00D21C71">
        <w:lastRenderedPageBreak/>
        <w:t xml:space="preserve">(2) Поддържането и текущите ремонти на имотите и вещи – общинска собственост, отдадени под наем или предоставени за ползване, се извършват от </w:t>
      </w:r>
      <w:r w:rsidR="005E7046" w:rsidRPr="00D21C71">
        <w:t>наемателите или ползвателите им</w:t>
      </w:r>
      <w:r w:rsidRPr="00D21C71">
        <w:t xml:space="preserve"> в съответствие с разпоредбите на Закона за задълженията и договорите. </w:t>
      </w:r>
    </w:p>
    <w:p w:rsidR="00D64522" w:rsidRPr="00D21C71" w:rsidRDefault="00D64522" w:rsidP="00ED56C7">
      <w:pPr>
        <w:ind w:firstLine="567"/>
        <w:jc w:val="both"/>
      </w:pPr>
      <w:r w:rsidRPr="00D21C71">
        <w:t xml:space="preserve">(3) С договора за наем или ползване може да се уговори основните ремонти да се извършват за сметка на наемателите и ползвателите. </w:t>
      </w:r>
    </w:p>
    <w:p w:rsidR="00D64522" w:rsidRPr="00D21C71" w:rsidRDefault="00D64522" w:rsidP="00B404D7">
      <w:pPr>
        <w:jc w:val="both"/>
      </w:pPr>
    </w:p>
    <w:p w:rsidR="00ED56C7" w:rsidRPr="00D21C71" w:rsidRDefault="00ED56C7" w:rsidP="00B404D7">
      <w:pPr>
        <w:jc w:val="both"/>
      </w:pPr>
    </w:p>
    <w:p w:rsidR="00D64522" w:rsidRPr="00D21C71" w:rsidRDefault="00D64522" w:rsidP="00ED56C7">
      <w:pPr>
        <w:jc w:val="center"/>
        <w:rPr>
          <w:b/>
        </w:rPr>
      </w:pPr>
      <w:r w:rsidRPr="00D21C71">
        <w:rPr>
          <w:b/>
        </w:rPr>
        <w:t>ГЛАВА ВТОРА</w:t>
      </w:r>
    </w:p>
    <w:p w:rsidR="00D64522" w:rsidRPr="00D21C71" w:rsidRDefault="00D64522" w:rsidP="00ED56C7">
      <w:pPr>
        <w:jc w:val="center"/>
        <w:rPr>
          <w:b/>
        </w:rPr>
      </w:pPr>
      <w:r w:rsidRPr="00D21C71">
        <w:rPr>
          <w:b/>
        </w:rPr>
        <w:t>ПРИДОБИВАНЕ НА СОБСТВЕНОСТ И ОГРАНИЧЕНИ ВЕЩНИ ПРАВА</w:t>
      </w:r>
    </w:p>
    <w:p w:rsidR="00D64522" w:rsidRPr="00D21C71" w:rsidRDefault="00D64522" w:rsidP="00B404D7">
      <w:pPr>
        <w:jc w:val="both"/>
      </w:pPr>
    </w:p>
    <w:p w:rsidR="00314B32" w:rsidRPr="00D21C71" w:rsidRDefault="00D64522" w:rsidP="00ED56C7">
      <w:pPr>
        <w:tabs>
          <w:tab w:val="left" w:pos="567"/>
        </w:tabs>
        <w:ind w:firstLine="567"/>
        <w:jc w:val="both"/>
      </w:pPr>
      <w:r w:rsidRPr="00D21C71">
        <w:rPr>
          <w:b/>
        </w:rPr>
        <w:t>Чл.8.</w:t>
      </w:r>
      <w:r w:rsidRPr="00D21C71">
        <w:t xml:space="preserve"> (1) Общината придобива възмездно или безвъзмездно право на собственост и ограничени вещни права:</w:t>
      </w:r>
    </w:p>
    <w:p w:rsidR="00D64522" w:rsidRPr="00D21C71" w:rsidRDefault="00FB6F16" w:rsidP="00ED56C7">
      <w:pPr>
        <w:ind w:firstLine="567"/>
        <w:jc w:val="both"/>
      </w:pPr>
      <w:r w:rsidRPr="00D21C71">
        <w:t>1.</w:t>
      </w:r>
      <w:r w:rsidR="00D64522" w:rsidRPr="00D21C71">
        <w:t>по силата на закон;</w:t>
      </w:r>
    </w:p>
    <w:p w:rsidR="00D64522" w:rsidRPr="00D21C71" w:rsidRDefault="00FB6F16" w:rsidP="00ED56C7">
      <w:pPr>
        <w:ind w:firstLine="567"/>
        <w:jc w:val="both"/>
      </w:pPr>
      <w:r w:rsidRPr="00D21C71">
        <w:t>2.</w:t>
      </w:r>
      <w:r w:rsidR="00D64522" w:rsidRPr="00D21C71">
        <w:t>чрез</w:t>
      </w:r>
      <w:r w:rsidR="000F1F22" w:rsidRPr="00D21C71">
        <w:t xml:space="preserve"> предоставени в собственост на О</w:t>
      </w:r>
      <w:r w:rsidR="00D64522" w:rsidRPr="00D21C71">
        <w:t>бщина Карнобат право на собственост или ограничени вещни права върху имоти и</w:t>
      </w:r>
      <w:r w:rsidR="0057042D" w:rsidRPr="00D21C71">
        <w:t>ли вещи с акт на компетентен</w:t>
      </w:r>
      <w:r w:rsidR="0057042D" w:rsidRPr="00D21C71">
        <w:rPr>
          <w:lang w:val="ru-RU"/>
        </w:rPr>
        <w:t xml:space="preserve"> </w:t>
      </w:r>
      <w:r w:rsidR="00D64522" w:rsidRPr="00D21C71">
        <w:t>държавен орган;</w:t>
      </w:r>
    </w:p>
    <w:p w:rsidR="00D64522" w:rsidRPr="00D21C71" w:rsidRDefault="00FB6F16" w:rsidP="00ED56C7">
      <w:pPr>
        <w:ind w:firstLine="567"/>
        <w:jc w:val="both"/>
      </w:pPr>
      <w:r w:rsidRPr="00D21C71">
        <w:t>3.</w:t>
      </w:r>
      <w:r w:rsidR="00D87FC2" w:rsidRPr="00D21C71">
        <w:t>чрез закупуване н</w:t>
      </w:r>
      <w:r w:rsidR="00D64522" w:rsidRPr="00D21C71">
        <w:t>а имоти и вещи със средства на общината;</w:t>
      </w:r>
    </w:p>
    <w:p w:rsidR="00D64522" w:rsidRPr="00D21C71" w:rsidRDefault="00FB6F16" w:rsidP="00ED56C7">
      <w:pPr>
        <w:tabs>
          <w:tab w:val="left" w:pos="426"/>
        </w:tabs>
        <w:ind w:firstLine="567"/>
        <w:jc w:val="both"/>
        <w:rPr>
          <w:color w:val="000000"/>
        </w:rPr>
      </w:pPr>
      <w:r w:rsidRPr="00D21C71">
        <w:t>4.</w:t>
      </w:r>
      <w:r w:rsidR="00D64522" w:rsidRPr="00D21C71">
        <w:t>чрез замяна на имоти и вещи – общинска собственост или право на строеж върху и</w:t>
      </w:r>
      <w:r w:rsidR="00D87FC2" w:rsidRPr="00D21C71">
        <w:t>мот</w:t>
      </w:r>
      <w:r w:rsidR="000F1F22" w:rsidRPr="00D21C71">
        <w:t xml:space="preserve"> </w:t>
      </w:r>
      <w:r w:rsidR="00D87FC2" w:rsidRPr="00D21C71">
        <w:t>-</w:t>
      </w:r>
      <w:r w:rsidR="000F1F22" w:rsidRPr="00D21C71">
        <w:t xml:space="preserve"> </w:t>
      </w:r>
      <w:r w:rsidR="00D87FC2" w:rsidRPr="00D21C71">
        <w:t>частна общинс</w:t>
      </w:r>
      <w:r w:rsidR="001F0EE5" w:rsidRPr="00D21C71">
        <w:t>ка собственост</w:t>
      </w:r>
      <w:r w:rsidR="00D64522" w:rsidRPr="00D21C71">
        <w:rPr>
          <w:color w:val="FF00FF"/>
        </w:rPr>
        <w:t xml:space="preserve"> </w:t>
      </w:r>
      <w:r w:rsidR="00D64522" w:rsidRPr="00D21C71">
        <w:rPr>
          <w:color w:val="000000"/>
        </w:rPr>
        <w:t>в определените в закон случаи;</w:t>
      </w:r>
    </w:p>
    <w:p w:rsidR="00D64522" w:rsidRPr="00D21C71" w:rsidRDefault="00FB6F16" w:rsidP="00ED56C7">
      <w:pPr>
        <w:ind w:firstLine="567"/>
        <w:jc w:val="both"/>
      </w:pPr>
      <w:r w:rsidRPr="00D21C71">
        <w:t>5.</w:t>
      </w:r>
      <w:r w:rsidR="00D64522" w:rsidRPr="00D21C71">
        <w:t>чрез дарения или завещания на общината;</w:t>
      </w:r>
    </w:p>
    <w:p w:rsidR="00D64522" w:rsidRPr="00D21C71" w:rsidRDefault="00FB6F16" w:rsidP="00ED56C7">
      <w:pPr>
        <w:ind w:firstLine="567"/>
        <w:jc w:val="both"/>
      </w:pPr>
      <w:r w:rsidRPr="00D21C71">
        <w:t>6.</w:t>
      </w:r>
      <w:r w:rsidR="00D64522" w:rsidRPr="00D21C71">
        <w:t xml:space="preserve">чрез изграждане на обекти </w:t>
      </w:r>
      <w:r w:rsidR="00ED55F1" w:rsidRPr="00D21C71">
        <w:t>в</w:t>
      </w:r>
      <w:r w:rsidR="00D64522" w:rsidRPr="00D21C71">
        <w:t xml:space="preserve"> </w:t>
      </w:r>
      <w:r w:rsidR="00ED55F1" w:rsidRPr="00D21C71">
        <w:t>имоти</w:t>
      </w:r>
      <w:r w:rsidR="00D64522" w:rsidRPr="00D21C71">
        <w:t xml:space="preserve">, </w:t>
      </w:r>
      <w:r w:rsidR="00ED55F1" w:rsidRPr="00D21C71">
        <w:t>върху които</w:t>
      </w:r>
      <w:r w:rsidR="00D64522" w:rsidRPr="00D21C71">
        <w:t xml:space="preserve"> в полза на общината е учредено право на строеж, на надстрояване или пристрояване;</w:t>
      </w:r>
    </w:p>
    <w:p w:rsidR="00D64522" w:rsidRPr="00D21C71" w:rsidRDefault="00FB6F16" w:rsidP="00ED56C7">
      <w:pPr>
        <w:tabs>
          <w:tab w:val="left" w:pos="284"/>
          <w:tab w:val="left" w:pos="426"/>
        </w:tabs>
        <w:ind w:firstLine="567"/>
        <w:jc w:val="both"/>
      </w:pPr>
      <w:r w:rsidRPr="00D21C71">
        <w:t>7.</w:t>
      </w:r>
      <w:r w:rsidR="00D64522" w:rsidRPr="00D21C71">
        <w:t>чрез пр</w:t>
      </w:r>
      <w:r w:rsidR="00D87FC2" w:rsidRPr="00D21C71">
        <w:t>инудително отчуждаване на имоти</w:t>
      </w:r>
      <w:r w:rsidR="005E7046" w:rsidRPr="00D21C71">
        <w:t xml:space="preserve"> </w:t>
      </w:r>
      <w:r w:rsidR="00D87FC2" w:rsidRPr="00D21C71">
        <w:t>-</w:t>
      </w:r>
      <w:r w:rsidR="00D64522" w:rsidRPr="00D21C71">
        <w:t xml:space="preserve"> частна собственост;</w:t>
      </w:r>
    </w:p>
    <w:p w:rsidR="00D64522" w:rsidRPr="00D21C71" w:rsidRDefault="00FB6F16" w:rsidP="00ED56C7">
      <w:pPr>
        <w:ind w:firstLine="567"/>
        <w:jc w:val="both"/>
      </w:pPr>
      <w:r w:rsidRPr="00D21C71">
        <w:t>8.</w:t>
      </w:r>
      <w:r w:rsidR="00D64522" w:rsidRPr="00D21C71">
        <w:t>чрез учредяване в полза на общината на ограничени вещни права по си</w:t>
      </w:r>
      <w:r w:rsidR="00D87FC2" w:rsidRPr="00D21C71">
        <w:t>лата на правна сделка, разрешена</w:t>
      </w:r>
      <w:r w:rsidR="00D64522" w:rsidRPr="00D21C71">
        <w:t xml:space="preserve"> от закона;</w:t>
      </w:r>
    </w:p>
    <w:p w:rsidR="00D64522" w:rsidRPr="00D21C71" w:rsidRDefault="00FB6F16" w:rsidP="00ED56C7">
      <w:pPr>
        <w:ind w:firstLine="567"/>
        <w:jc w:val="both"/>
      </w:pPr>
      <w:r w:rsidRPr="00D21C71">
        <w:rPr>
          <w:lang w:val="ru-RU"/>
        </w:rPr>
        <w:t>9.</w:t>
      </w:r>
      <w:r w:rsidR="00D64522" w:rsidRPr="00D21C71">
        <w:t xml:space="preserve">с позоваване на </w:t>
      </w:r>
      <w:proofErr w:type="spellStart"/>
      <w:r w:rsidR="00D64522" w:rsidRPr="00D21C71">
        <w:t>придобивна</w:t>
      </w:r>
      <w:proofErr w:type="spellEnd"/>
      <w:r w:rsidR="00D64522" w:rsidRPr="00D21C71">
        <w:t xml:space="preserve"> давност в полза на общината;</w:t>
      </w:r>
    </w:p>
    <w:p w:rsidR="00D64522" w:rsidRPr="00D21C71" w:rsidRDefault="00FB6F16" w:rsidP="00ED56C7">
      <w:pPr>
        <w:ind w:firstLine="567"/>
        <w:jc w:val="both"/>
      </w:pPr>
      <w:r w:rsidRPr="00D21C71">
        <w:rPr>
          <w:lang w:val="ru-RU"/>
        </w:rPr>
        <w:t>10.</w:t>
      </w:r>
      <w:r w:rsidR="00D64522" w:rsidRPr="00D21C71">
        <w:t>чрез придобиване на имоти и вещи, изградени с доброволен труд и парични средства на населението в общината;</w:t>
      </w:r>
    </w:p>
    <w:p w:rsidR="00D64522" w:rsidRPr="00D21C71" w:rsidRDefault="00FB6F16" w:rsidP="00ED56C7">
      <w:pPr>
        <w:tabs>
          <w:tab w:val="left" w:pos="284"/>
          <w:tab w:val="left" w:pos="426"/>
        </w:tabs>
        <w:ind w:firstLine="567"/>
        <w:jc w:val="both"/>
      </w:pPr>
      <w:r w:rsidRPr="00D21C71">
        <w:rPr>
          <w:lang w:val="ru-RU"/>
        </w:rPr>
        <w:t>11.</w:t>
      </w:r>
      <w:r w:rsidR="00D64522" w:rsidRPr="00D21C71">
        <w:t>чрез прекратяване на съсобственост.</w:t>
      </w:r>
    </w:p>
    <w:p w:rsidR="00D64522" w:rsidRPr="00D21C71" w:rsidRDefault="00D64522" w:rsidP="00ED56C7">
      <w:pPr>
        <w:ind w:firstLine="567"/>
        <w:jc w:val="both"/>
      </w:pPr>
      <w:r w:rsidRPr="00D21C71">
        <w:t>(2) Възмездно придобиване на право на собственост или на ограничени вещни права върху имоти се извършва след решение на Об</w:t>
      </w:r>
      <w:r w:rsidR="000F1F22" w:rsidRPr="00D21C71">
        <w:t>щински съвет по предложение на к</w:t>
      </w:r>
      <w:r w:rsidRPr="00D21C71">
        <w:t>мета на общината. Въз основа на решението на Общинс</w:t>
      </w:r>
      <w:r w:rsidR="000F1F22" w:rsidRPr="00D21C71">
        <w:t>кият съвет се сключва договор от к</w:t>
      </w:r>
      <w:r w:rsidRPr="00D21C71">
        <w:t>мета на общината.</w:t>
      </w:r>
    </w:p>
    <w:p w:rsidR="00D64522" w:rsidRPr="00D21C71" w:rsidRDefault="00D64522" w:rsidP="00ED56C7">
      <w:pPr>
        <w:ind w:firstLine="567"/>
        <w:jc w:val="both"/>
      </w:pPr>
      <w:r w:rsidRPr="00D21C71">
        <w:t>(3) Вещите, необходими за нуждите на общината се п</w:t>
      </w:r>
      <w:r w:rsidR="000F1F22" w:rsidRPr="00D21C71">
        <w:t>ридобиват от к</w:t>
      </w:r>
      <w:r w:rsidRPr="00D21C71">
        <w:t>мета на общината в рамките на предвидените средства в бюджета на общината.</w:t>
      </w:r>
    </w:p>
    <w:p w:rsidR="00D64522" w:rsidRPr="00D21C71" w:rsidRDefault="00D64522" w:rsidP="00ED56C7">
      <w:pPr>
        <w:ind w:firstLine="567"/>
        <w:jc w:val="both"/>
      </w:pPr>
      <w:r w:rsidRPr="00D21C71">
        <w:t>(</w:t>
      </w:r>
      <w:r w:rsidR="0018375F" w:rsidRPr="00D21C71">
        <w:t>4</w:t>
      </w:r>
      <w:r w:rsidRPr="00D21C71">
        <w:t>) Вещите, необходими за административни и стопански нужди  на общински звена и предприятия, работещи на самостоятелна бюджетна сметка, се закупуват от съответните ръководители или упълномощени от тях длъжностни лица.</w:t>
      </w:r>
    </w:p>
    <w:p w:rsidR="00D64522" w:rsidRPr="00D21C71" w:rsidRDefault="00D64522" w:rsidP="00ED56C7">
      <w:pPr>
        <w:ind w:firstLine="567"/>
        <w:jc w:val="both"/>
      </w:pPr>
    </w:p>
    <w:p w:rsidR="00D64522" w:rsidRPr="00D21C71" w:rsidRDefault="00D64522" w:rsidP="00ED56C7">
      <w:pPr>
        <w:ind w:firstLine="567"/>
        <w:jc w:val="both"/>
      </w:pPr>
      <w:r w:rsidRPr="00D21C71">
        <w:rPr>
          <w:b/>
        </w:rPr>
        <w:t>Чл. 9.</w:t>
      </w:r>
      <w:r w:rsidRPr="00D21C71">
        <w:t xml:space="preserve"> (1) Безвъзмездно придобиване на собственост и на огранич</w:t>
      </w:r>
      <w:r w:rsidR="000F1F22" w:rsidRPr="00D21C71">
        <w:t>ени вещни права се извършва</w:t>
      </w:r>
      <w:r w:rsidR="004653D0" w:rsidRPr="00D21C71">
        <w:t xml:space="preserve"> </w:t>
      </w:r>
      <w:r w:rsidR="008334C2" w:rsidRPr="00D21C71">
        <w:t xml:space="preserve"> </w:t>
      </w:r>
      <w:r w:rsidR="008334C2" w:rsidRPr="00D21C71">
        <w:rPr>
          <w:color w:val="000000"/>
        </w:rPr>
        <w:t>след решение на Общинския съвет</w:t>
      </w:r>
      <w:r w:rsidRPr="00D21C71">
        <w:t>.</w:t>
      </w:r>
    </w:p>
    <w:p w:rsidR="00D64522" w:rsidRPr="00D21C71" w:rsidRDefault="00D64522" w:rsidP="00ED56C7">
      <w:pPr>
        <w:ind w:firstLine="567"/>
        <w:jc w:val="both"/>
      </w:pPr>
      <w:r w:rsidRPr="00D21C71">
        <w:t>(2) Даренията и завещанията в п</w:t>
      </w:r>
      <w:r w:rsidR="000F1F22" w:rsidRPr="00D21C71">
        <w:t>олза на общината се приемат от к</w:t>
      </w:r>
      <w:r w:rsidRPr="00D21C71">
        <w:t>мета на общината  при условията на чл.61, ал.2 от Закона за наследството.</w:t>
      </w:r>
    </w:p>
    <w:p w:rsidR="00D64522" w:rsidRPr="00D21C71" w:rsidRDefault="00D64522" w:rsidP="00ED56C7">
      <w:pPr>
        <w:ind w:firstLine="567"/>
        <w:jc w:val="both"/>
      </w:pPr>
    </w:p>
    <w:p w:rsidR="00D64522" w:rsidRPr="00D21C71" w:rsidRDefault="00D64522" w:rsidP="00ED56C7">
      <w:pPr>
        <w:ind w:firstLine="567"/>
        <w:jc w:val="both"/>
        <w:rPr>
          <w:color w:val="000000"/>
        </w:rPr>
      </w:pPr>
      <w:r w:rsidRPr="00D21C71">
        <w:rPr>
          <w:b/>
          <w:color w:val="000000"/>
        </w:rPr>
        <w:t>Чл.10</w:t>
      </w:r>
      <w:r w:rsidRPr="00D21C71">
        <w:rPr>
          <w:color w:val="000000"/>
        </w:rPr>
        <w:t xml:space="preserve">. (1) Придобиването на собственост, чрез позоваване на </w:t>
      </w:r>
      <w:proofErr w:type="spellStart"/>
      <w:r w:rsidRPr="00D21C71">
        <w:rPr>
          <w:color w:val="000000"/>
        </w:rPr>
        <w:t>придобивна</w:t>
      </w:r>
      <w:proofErr w:type="spellEnd"/>
      <w:r w:rsidRPr="00D21C71">
        <w:rPr>
          <w:color w:val="000000"/>
        </w:rPr>
        <w:t xml:space="preserve"> давност при условията на чл. 79 от Закона за собствеността в полза на община</w:t>
      </w:r>
      <w:r w:rsidR="000F1F22" w:rsidRPr="00D21C71">
        <w:rPr>
          <w:color w:val="000000"/>
        </w:rPr>
        <w:t>та, се извършва със заповед на к</w:t>
      </w:r>
      <w:r w:rsidRPr="00D21C71">
        <w:rPr>
          <w:color w:val="000000"/>
        </w:rPr>
        <w:t>мета на общината</w:t>
      </w:r>
      <w:r w:rsidR="00C87EEB" w:rsidRPr="00D21C71">
        <w:rPr>
          <w:color w:val="000000"/>
        </w:rPr>
        <w:t>, след решение на Общинския съвет</w:t>
      </w:r>
      <w:r w:rsidRPr="00D21C71">
        <w:rPr>
          <w:color w:val="000000"/>
        </w:rPr>
        <w:t>.</w:t>
      </w:r>
    </w:p>
    <w:p w:rsidR="009E7177" w:rsidRPr="00D21C71" w:rsidRDefault="00D64522" w:rsidP="009E7177">
      <w:pPr>
        <w:shd w:val="clear" w:color="auto" w:fill="FFFFFF"/>
        <w:ind w:firstLine="567"/>
        <w:jc w:val="both"/>
        <w:rPr>
          <w:color w:val="000000"/>
        </w:rPr>
      </w:pPr>
      <w:r w:rsidRPr="00D21C71">
        <w:rPr>
          <w:color w:val="000000"/>
        </w:rPr>
        <w:t xml:space="preserve">(2) Актът за общинска собственост се изготвя от </w:t>
      </w:r>
      <w:r w:rsidR="00954829" w:rsidRPr="00D21C71">
        <w:rPr>
          <w:color w:val="000000"/>
        </w:rPr>
        <w:t xml:space="preserve">съответните </w:t>
      </w:r>
      <w:r w:rsidRPr="00D21C71">
        <w:rPr>
          <w:color w:val="000000"/>
        </w:rPr>
        <w:t xml:space="preserve">служители </w:t>
      </w:r>
      <w:r w:rsidR="00954829" w:rsidRPr="00D21C71">
        <w:rPr>
          <w:color w:val="000000"/>
        </w:rPr>
        <w:t>в общинска администрация.</w:t>
      </w:r>
    </w:p>
    <w:p w:rsidR="009E7177" w:rsidRPr="00D21C71" w:rsidRDefault="00D64522" w:rsidP="007C2D5B">
      <w:pPr>
        <w:pStyle w:val="af"/>
        <w:ind w:firstLine="567"/>
      </w:pPr>
      <w:r w:rsidRPr="00D21C71">
        <w:t xml:space="preserve">(3) </w:t>
      </w:r>
      <w:r w:rsidR="008334C2" w:rsidRPr="00D21C71">
        <w:t>Общинският съвет</w:t>
      </w:r>
      <w:r w:rsidR="008334C2" w:rsidRPr="00D21C71">
        <w:rPr>
          <w:spacing w:val="-1"/>
        </w:rPr>
        <w:t xml:space="preserve"> </w:t>
      </w:r>
      <w:r w:rsidR="008334C2" w:rsidRPr="00D21C71">
        <w:rPr>
          <w:color w:val="auto"/>
          <w:spacing w:val="-1"/>
        </w:rPr>
        <w:t>прогласява погасеното по давност право на строеж</w:t>
      </w:r>
      <w:r w:rsidRPr="00D21C71">
        <w:rPr>
          <w:color w:val="auto"/>
          <w:spacing w:val="-1"/>
        </w:rPr>
        <w:t xml:space="preserve"> </w:t>
      </w:r>
      <w:r w:rsidR="008334C2" w:rsidRPr="00D21C71">
        <w:rPr>
          <w:color w:val="auto"/>
          <w:spacing w:val="-1"/>
        </w:rPr>
        <w:t>при условията на</w:t>
      </w:r>
      <w:r w:rsidRPr="00D21C71">
        <w:rPr>
          <w:color w:val="auto"/>
          <w:spacing w:val="-1"/>
        </w:rPr>
        <w:t xml:space="preserve"> чл. 67 ал. 1 от Закона за </w:t>
      </w:r>
      <w:r w:rsidRPr="00D21C71">
        <w:rPr>
          <w:color w:val="auto"/>
          <w:spacing w:val="-4"/>
        </w:rPr>
        <w:t>собст</w:t>
      </w:r>
      <w:r w:rsidR="00AA6174" w:rsidRPr="00D21C71">
        <w:rPr>
          <w:color w:val="auto"/>
          <w:spacing w:val="-4"/>
        </w:rPr>
        <w:t>вен</w:t>
      </w:r>
      <w:r w:rsidR="00954829" w:rsidRPr="00D21C71">
        <w:rPr>
          <w:color w:val="auto"/>
          <w:spacing w:val="-4"/>
        </w:rPr>
        <w:t>остта</w:t>
      </w:r>
      <w:r w:rsidR="009E7177" w:rsidRPr="00D21C71">
        <w:rPr>
          <w:color w:val="auto"/>
          <w:spacing w:val="-4"/>
        </w:rPr>
        <w:t xml:space="preserve">. </w:t>
      </w:r>
      <w:bookmarkStart w:id="1" w:name="p9889561"/>
      <w:r w:rsidR="009E7177" w:rsidRPr="00D21C71">
        <w:rPr>
          <w:color w:val="auto"/>
        </w:rPr>
        <w:t>Решението се взема по доклад</w:t>
      </w:r>
      <w:r w:rsidR="009E7177" w:rsidRPr="00D21C71">
        <w:t xml:space="preserve">на </w:t>
      </w:r>
      <w:r w:rsidR="009E7177" w:rsidRPr="00D21C71">
        <w:lastRenderedPageBreak/>
        <w:t>записка</w:t>
      </w:r>
      <w:r w:rsidR="009E7177" w:rsidRPr="00D21C71">
        <w:rPr>
          <w:color w:val="auto"/>
        </w:rPr>
        <w:t xml:space="preserve"> на кмета на общината, въз основа на протокол от комисия, която </w:t>
      </w:r>
      <w:r w:rsidR="009E7177" w:rsidRPr="00D21C71">
        <w:t>е</w:t>
      </w:r>
      <w:r w:rsidR="009E7177" w:rsidRPr="00D21C71">
        <w:rPr>
          <w:color w:val="auto"/>
        </w:rPr>
        <w:t xml:space="preserve"> установи</w:t>
      </w:r>
      <w:r w:rsidR="009E7177" w:rsidRPr="00D21C71">
        <w:t>ла</w:t>
      </w:r>
      <w:r w:rsidR="009E7177" w:rsidRPr="00D21C71">
        <w:rPr>
          <w:color w:val="auto"/>
        </w:rPr>
        <w:t>, че е изтекъл петгодишният законов срок от сключването на договора и няма започнало фактическо строителство в имота въз основа на одобрени архитектурни проекти, издадени разрешения за строеж и протокол за строителна линия и ниво. Когато е констатирано, че фактическото строителство не е реализирано поради обективна невъзможност, Общинският съвет определя момента, от който е обективно възможно започване на строителството и възлага на кмета на общината, да сключи споразумение, с което да определи от кога започва да тече погасителната давност.</w:t>
      </w:r>
    </w:p>
    <w:bookmarkEnd w:id="1"/>
    <w:p w:rsidR="002B29F2" w:rsidRPr="00D21C71" w:rsidRDefault="009E7177" w:rsidP="002B29F2">
      <w:pPr>
        <w:shd w:val="clear" w:color="auto" w:fill="FFFFFF"/>
        <w:ind w:firstLine="567"/>
        <w:jc w:val="both"/>
        <w:rPr>
          <w:color w:val="000000"/>
          <w:spacing w:val="-3"/>
        </w:rPr>
      </w:pPr>
      <w:r w:rsidRPr="00D21C71">
        <w:rPr>
          <w:color w:val="000000"/>
          <w:spacing w:val="-3"/>
        </w:rPr>
        <w:t xml:space="preserve"> </w:t>
      </w:r>
      <w:r w:rsidR="007E3292" w:rsidRPr="00D21C71">
        <w:rPr>
          <w:color w:val="000000"/>
          <w:spacing w:val="-3"/>
        </w:rPr>
        <w:t xml:space="preserve">(4) Безстопанствени имоти на </w:t>
      </w:r>
      <w:r w:rsidR="000F1F22" w:rsidRPr="00D21C71">
        <w:rPr>
          <w:color w:val="000000"/>
          <w:spacing w:val="-3"/>
        </w:rPr>
        <w:t>територията на О</w:t>
      </w:r>
      <w:r w:rsidR="007E3292" w:rsidRPr="00D21C71">
        <w:rPr>
          <w:color w:val="000000"/>
          <w:spacing w:val="-3"/>
        </w:rPr>
        <w:t>бщина Карнобат се установяват от комисия, определена с</w:t>
      </w:r>
      <w:r w:rsidR="00AA6174" w:rsidRPr="00D21C71">
        <w:rPr>
          <w:color w:val="000000"/>
          <w:spacing w:val="-3"/>
        </w:rPr>
        <w:t>ъс заповед на к</w:t>
      </w:r>
      <w:r w:rsidR="002B29F2" w:rsidRPr="00D21C71">
        <w:rPr>
          <w:color w:val="000000"/>
          <w:spacing w:val="-3"/>
        </w:rPr>
        <w:t>мета на общината</w:t>
      </w:r>
      <w:r w:rsidR="00847453" w:rsidRPr="00D21C71">
        <w:rPr>
          <w:color w:val="000000"/>
          <w:spacing w:val="-3"/>
        </w:rPr>
        <w:t>. След извършената проверка се съставя</w:t>
      </w:r>
      <w:r w:rsidR="00031D52" w:rsidRPr="00D21C71">
        <w:rPr>
          <w:color w:val="000000"/>
          <w:spacing w:val="-3"/>
        </w:rPr>
        <w:t xml:space="preserve"> констативен протокол, в който се описва местонахождението и състоянието на имота, както и данни за собственика му, ако е известен</w:t>
      </w:r>
      <w:r w:rsidR="002B29F2" w:rsidRPr="00D21C71">
        <w:rPr>
          <w:color w:val="000000"/>
          <w:spacing w:val="-3"/>
        </w:rPr>
        <w:t>.</w:t>
      </w:r>
    </w:p>
    <w:p w:rsidR="00031D52" w:rsidRPr="00D21C71" w:rsidRDefault="00800F2A" w:rsidP="002B29F2">
      <w:pPr>
        <w:shd w:val="clear" w:color="auto" w:fill="FFFFFF"/>
        <w:ind w:firstLine="567"/>
        <w:jc w:val="both"/>
        <w:rPr>
          <w:color w:val="000000"/>
          <w:spacing w:val="-3"/>
        </w:rPr>
      </w:pPr>
      <w:r w:rsidRPr="00D21C71">
        <w:rPr>
          <w:color w:val="000000"/>
          <w:spacing w:val="-3"/>
        </w:rPr>
        <w:t xml:space="preserve">(5) </w:t>
      </w:r>
      <w:r w:rsidR="00031D52" w:rsidRPr="00D21C71">
        <w:t>Имотите по ал.4 се обявяват в местния вестник, на интернет страницата на Общината</w:t>
      </w:r>
      <w:r w:rsidR="00847453" w:rsidRPr="00D21C71">
        <w:t xml:space="preserve">, </w:t>
      </w:r>
      <w:r w:rsidR="00031D52" w:rsidRPr="00D21C71">
        <w:t>на местата за обяви в сградата на Община Карнобат и в кметствата/</w:t>
      </w:r>
      <w:r w:rsidR="00847453" w:rsidRPr="00D21C71">
        <w:t xml:space="preserve"> </w:t>
      </w:r>
      <w:r w:rsidR="00031D52" w:rsidRPr="00D21C71">
        <w:t>населените места.</w:t>
      </w:r>
    </w:p>
    <w:p w:rsidR="002B29F2" w:rsidRPr="00D21C71" w:rsidRDefault="00031D52" w:rsidP="002B29F2">
      <w:pPr>
        <w:shd w:val="clear" w:color="auto" w:fill="FFFFFF"/>
        <w:ind w:firstLine="567"/>
        <w:jc w:val="both"/>
        <w:rPr>
          <w:color w:val="000000"/>
          <w:spacing w:val="-3"/>
        </w:rPr>
      </w:pPr>
      <w:r w:rsidRPr="00D21C71">
        <w:t>(6)</w:t>
      </w:r>
      <w:r w:rsidRPr="00D21C71">
        <w:rPr>
          <w:rFonts w:ascii="Verdana" w:hAnsi="Verdana"/>
          <w:sz w:val="17"/>
          <w:szCs w:val="17"/>
        </w:rPr>
        <w:t xml:space="preserve"> </w:t>
      </w:r>
      <w:r w:rsidRPr="00D21C71">
        <w:t xml:space="preserve">Ако в едномесечен срок от </w:t>
      </w:r>
      <w:r w:rsidR="00847453" w:rsidRPr="00D21C71">
        <w:t xml:space="preserve">публикуване на </w:t>
      </w:r>
      <w:r w:rsidRPr="00D21C71">
        <w:t>обявлението не се явят собств</w:t>
      </w:r>
      <w:r w:rsidR="00847453" w:rsidRPr="00D21C71">
        <w:t>еници на имота в общината, кметът</w:t>
      </w:r>
      <w:r w:rsidRPr="00D21C71">
        <w:t xml:space="preserve"> </w:t>
      </w:r>
      <w:r w:rsidR="00847453" w:rsidRPr="00D21C71">
        <w:t xml:space="preserve">внася докладна записка в </w:t>
      </w:r>
      <w:r w:rsidR="000F1F22" w:rsidRPr="00D21C71">
        <w:rPr>
          <w:color w:val="000000"/>
          <w:spacing w:val="-3"/>
        </w:rPr>
        <w:t>О</w:t>
      </w:r>
      <w:r w:rsidR="002B29F2" w:rsidRPr="00D21C71">
        <w:rPr>
          <w:color w:val="000000"/>
          <w:spacing w:val="-3"/>
        </w:rPr>
        <w:t>бщинския съвет</w:t>
      </w:r>
      <w:r w:rsidR="00847453" w:rsidRPr="00D21C71">
        <w:rPr>
          <w:color w:val="000000"/>
          <w:spacing w:val="-3"/>
        </w:rPr>
        <w:t xml:space="preserve"> за вземане на решение за завземане на имота (за установяване на владението на имота)</w:t>
      </w:r>
      <w:r w:rsidR="002B29F2" w:rsidRPr="00D21C71">
        <w:rPr>
          <w:color w:val="000000"/>
          <w:spacing w:val="-3"/>
        </w:rPr>
        <w:t>.</w:t>
      </w:r>
      <w:r w:rsidR="007E3292" w:rsidRPr="00D21C71">
        <w:rPr>
          <w:color w:val="000000"/>
          <w:spacing w:val="-3"/>
        </w:rPr>
        <w:t xml:space="preserve"> </w:t>
      </w:r>
      <w:bookmarkStart w:id="2" w:name="p9889562"/>
      <w:r w:rsidR="00847453" w:rsidRPr="00D21C71">
        <w:t>След решението на Общинския съвет, кметът издава заповед</w:t>
      </w:r>
      <w:r w:rsidR="002B29F2" w:rsidRPr="00D21C71">
        <w:t xml:space="preserve"> </w:t>
      </w:r>
      <w:r w:rsidR="00847453" w:rsidRPr="00D21C71">
        <w:rPr>
          <w:color w:val="000000"/>
          <w:spacing w:val="-3"/>
        </w:rPr>
        <w:t xml:space="preserve">за завземане на имота, с която </w:t>
      </w:r>
      <w:r w:rsidR="002B29F2" w:rsidRPr="00D21C71">
        <w:t>се конкретизират мерките, които трябва да се вземат за привеждане на имота в състояние</w:t>
      </w:r>
      <w:r w:rsidR="00E560E7" w:rsidRPr="00D21C71">
        <w:t>, за</w:t>
      </w:r>
      <w:r w:rsidR="002B29F2" w:rsidRPr="00D21C71">
        <w:t xml:space="preserve"> да бъде използван по предназначение.</w:t>
      </w:r>
    </w:p>
    <w:bookmarkEnd w:id="2"/>
    <w:p w:rsidR="00847453" w:rsidRPr="00D21C71" w:rsidRDefault="00031D52" w:rsidP="00ED56C7">
      <w:pPr>
        <w:shd w:val="clear" w:color="auto" w:fill="FFFFFF"/>
        <w:ind w:firstLine="567"/>
        <w:jc w:val="both"/>
        <w:rPr>
          <w:color w:val="000000"/>
          <w:spacing w:val="-3"/>
        </w:rPr>
      </w:pPr>
      <w:r w:rsidRPr="00D21C71">
        <w:rPr>
          <w:color w:val="000000"/>
          <w:spacing w:val="-3"/>
        </w:rPr>
        <w:t xml:space="preserve"> </w:t>
      </w:r>
      <w:r w:rsidR="00847453" w:rsidRPr="00D21C71">
        <w:rPr>
          <w:color w:val="000000"/>
          <w:spacing w:val="-3"/>
        </w:rPr>
        <w:t>(7</w:t>
      </w:r>
      <w:r w:rsidR="007E3292" w:rsidRPr="00D21C71">
        <w:rPr>
          <w:color w:val="000000"/>
          <w:spacing w:val="-3"/>
        </w:rPr>
        <w:t xml:space="preserve">) </w:t>
      </w:r>
      <w:r w:rsidR="00847453" w:rsidRPr="00D21C71">
        <w:t xml:space="preserve">От датата на издаване на заповедта по ал. 6 започва да тече срокът на </w:t>
      </w:r>
      <w:proofErr w:type="spellStart"/>
      <w:r w:rsidR="00847453" w:rsidRPr="00D21C71">
        <w:t>придобивна</w:t>
      </w:r>
      <w:proofErr w:type="spellEnd"/>
      <w:r w:rsidR="00847453" w:rsidRPr="00D21C71">
        <w:t xml:space="preserve"> давност в полза на общината.</w:t>
      </w:r>
    </w:p>
    <w:p w:rsidR="007E3292" w:rsidRPr="00D21C71" w:rsidRDefault="00847453" w:rsidP="00ED56C7">
      <w:pPr>
        <w:shd w:val="clear" w:color="auto" w:fill="FFFFFF"/>
        <w:ind w:firstLine="567"/>
        <w:jc w:val="both"/>
        <w:rPr>
          <w:color w:val="000000"/>
          <w:spacing w:val="-6"/>
        </w:rPr>
      </w:pPr>
      <w:r w:rsidRPr="00D21C71">
        <w:rPr>
          <w:color w:val="000000"/>
          <w:spacing w:val="-3"/>
        </w:rPr>
        <w:t xml:space="preserve">(8) </w:t>
      </w:r>
      <w:r w:rsidR="007E3292" w:rsidRPr="00D21C71">
        <w:rPr>
          <w:color w:val="000000"/>
          <w:spacing w:val="-3"/>
        </w:rPr>
        <w:t>Завладеният безстопанствен имот се управлява съобразно реда за управление на съответния вид имот, частна общинска собственост, указан в тази наредба или в наредбата по чл. 45а от Закона за общинската собственост.</w:t>
      </w:r>
    </w:p>
    <w:p w:rsidR="00D64522" w:rsidRPr="00D21C71" w:rsidRDefault="00D64522" w:rsidP="00ED56C7">
      <w:pPr>
        <w:shd w:val="clear" w:color="auto" w:fill="FFFFFF"/>
        <w:ind w:firstLine="567"/>
        <w:jc w:val="both"/>
        <w:rPr>
          <w:color w:val="000000"/>
        </w:rPr>
      </w:pPr>
      <w:r w:rsidRPr="00D21C71">
        <w:rPr>
          <w:color w:val="000000"/>
        </w:rPr>
        <w:t xml:space="preserve"> </w:t>
      </w:r>
    </w:p>
    <w:p w:rsidR="00D64522" w:rsidRPr="00D21C71" w:rsidRDefault="00D64522" w:rsidP="00ED56C7">
      <w:pPr>
        <w:tabs>
          <w:tab w:val="left" w:pos="426"/>
        </w:tabs>
        <w:ind w:firstLine="567"/>
        <w:jc w:val="both"/>
        <w:rPr>
          <w:color w:val="000000"/>
        </w:rPr>
      </w:pPr>
      <w:r w:rsidRPr="00D21C71">
        <w:rPr>
          <w:b/>
          <w:color w:val="000000"/>
        </w:rPr>
        <w:t>Чл.11.</w:t>
      </w:r>
      <w:r w:rsidRPr="00D21C71">
        <w:rPr>
          <w:color w:val="000000"/>
        </w:rPr>
        <w:t xml:space="preserve">  Договорите за придобиване на собственост и ограничени вещни права върху имоти </w:t>
      </w:r>
      <w:r w:rsidR="000F1F22" w:rsidRPr="00D21C71">
        <w:rPr>
          <w:color w:val="000000"/>
        </w:rPr>
        <w:t>се сключват в писмена форма от к</w:t>
      </w:r>
      <w:r w:rsidRPr="00D21C71">
        <w:rPr>
          <w:color w:val="000000"/>
        </w:rPr>
        <w:t>мета на общината и подлежат на вписване.</w:t>
      </w:r>
    </w:p>
    <w:p w:rsidR="00847453" w:rsidRPr="00D21C71" w:rsidRDefault="00847453" w:rsidP="00ED56C7">
      <w:pPr>
        <w:jc w:val="center"/>
        <w:rPr>
          <w:b/>
          <w:color w:val="000000"/>
        </w:rPr>
      </w:pPr>
    </w:p>
    <w:p w:rsidR="00847453" w:rsidRPr="00D21C71" w:rsidRDefault="00847453" w:rsidP="00ED56C7">
      <w:pPr>
        <w:jc w:val="center"/>
        <w:rPr>
          <w:b/>
          <w:color w:val="000000"/>
        </w:rPr>
      </w:pPr>
    </w:p>
    <w:p w:rsidR="00D64522" w:rsidRPr="00D21C71" w:rsidRDefault="00D64522" w:rsidP="00ED56C7">
      <w:pPr>
        <w:jc w:val="center"/>
        <w:rPr>
          <w:b/>
          <w:color w:val="000000"/>
        </w:rPr>
      </w:pPr>
      <w:r w:rsidRPr="00D21C71">
        <w:rPr>
          <w:b/>
          <w:color w:val="000000"/>
        </w:rPr>
        <w:t>ГЛАВА ТРЕТА</w:t>
      </w:r>
    </w:p>
    <w:p w:rsidR="00D64522" w:rsidRPr="00D21C71" w:rsidRDefault="00D64522" w:rsidP="00ED56C7">
      <w:pPr>
        <w:jc w:val="center"/>
        <w:rPr>
          <w:b/>
          <w:color w:val="000000"/>
        </w:rPr>
      </w:pPr>
      <w:r w:rsidRPr="00D21C71">
        <w:rPr>
          <w:b/>
          <w:color w:val="000000"/>
        </w:rPr>
        <w:t>УПРАВЛЕНИЕ НА ИМОТИТЕ И ВЕЩИТЕ – ОБЩИНСКА СОБСТВЕНОСТ</w:t>
      </w:r>
    </w:p>
    <w:p w:rsidR="00D64522" w:rsidRPr="00D21C71" w:rsidRDefault="00D64522" w:rsidP="00ED56C7">
      <w:pPr>
        <w:jc w:val="center"/>
        <w:rPr>
          <w:b/>
          <w:color w:val="000000"/>
        </w:rPr>
      </w:pPr>
    </w:p>
    <w:p w:rsidR="00D64522" w:rsidRPr="00D21C71" w:rsidRDefault="00D64522" w:rsidP="00ED56C7">
      <w:pPr>
        <w:jc w:val="center"/>
        <w:rPr>
          <w:b/>
          <w:color w:val="000000"/>
        </w:rPr>
      </w:pPr>
      <w:r w:rsidRPr="00D21C71">
        <w:rPr>
          <w:b/>
          <w:color w:val="000000"/>
        </w:rPr>
        <w:t>РАЗДЕЛ І</w:t>
      </w:r>
    </w:p>
    <w:p w:rsidR="00D64522" w:rsidRPr="00D21C71" w:rsidRDefault="00D64522" w:rsidP="00ED56C7">
      <w:pPr>
        <w:jc w:val="center"/>
        <w:rPr>
          <w:b/>
          <w:color w:val="000000"/>
        </w:rPr>
      </w:pPr>
      <w:r w:rsidRPr="00D21C71">
        <w:rPr>
          <w:b/>
          <w:color w:val="000000"/>
        </w:rPr>
        <w:t>УПРАВЛЕНИЕ НА ИМОТИТЕ И ВЕЩИТЕ – ПУБЛИЧНА ОБЩИНСКА СОБСТВЕНОСТ</w:t>
      </w:r>
    </w:p>
    <w:p w:rsidR="00D64522" w:rsidRPr="00D21C71" w:rsidRDefault="00D64522" w:rsidP="00B404D7">
      <w:pPr>
        <w:jc w:val="both"/>
        <w:rPr>
          <w:color w:val="000000"/>
        </w:rPr>
      </w:pPr>
    </w:p>
    <w:p w:rsidR="00D64522" w:rsidRPr="00D21C71" w:rsidRDefault="00D64522" w:rsidP="00ED56C7">
      <w:pPr>
        <w:tabs>
          <w:tab w:val="left" w:pos="567"/>
        </w:tabs>
        <w:ind w:firstLine="567"/>
        <w:jc w:val="both"/>
        <w:rPr>
          <w:color w:val="000000"/>
        </w:rPr>
      </w:pPr>
      <w:r w:rsidRPr="00D21C71">
        <w:rPr>
          <w:b/>
          <w:color w:val="000000"/>
        </w:rPr>
        <w:t>Чл.12</w:t>
      </w:r>
      <w:r w:rsidRPr="00D21C71">
        <w:rPr>
          <w:color w:val="000000"/>
        </w:rPr>
        <w:t>. (1) Кметът на общината организира, ръководи и контролира управлението на имотите и вещите, пре</w:t>
      </w:r>
      <w:r w:rsidR="008F5CDE" w:rsidRPr="00D21C71">
        <w:rPr>
          <w:color w:val="000000"/>
        </w:rPr>
        <w:t>дн</w:t>
      </w:r>
      <w:r w:rsidRPr="00D21C71">
        <w:rPr>
          <w:color w:val="000000"/>
        </w:rPr>
        <w:t>азначени за осъществяване функциите на органите на местното самоуправление и местната администрация.</w:t>
      </w:r>
    </w:p>
    <w:p w:rsidR="00D64522" w:rsidRPr="00D21C71" w:rsidRDefault="00D64522" w:rsidP="00ED56C7">
      <w:pPr>
        <w:ind w:firstLine="567"/>
        <w:jc w:val="both"/>
        <w:rPr>
          <w:color w:val="000000"/>
        </w:rPr>
      </w:pPr>
      <w:r w:rsidRPr="00D21C71">
        <w:rPr>
          <w:color w:val="000000"/>
        </w:rPr>
        <w:t>(2) Предоставянето за управление на имоти и части от тях по чл. 3, ал. 2, т. 2 от Закона за общинската собственост на юридически лица и звена на общинска бюджетна издръжка се извърш</w:t>
      </w:r>
      <w:r w:rsidR="003A241E" w:rsidRPr="00D21C71">
        <w:rPr>
          <w:color w:val="000000"/>
        </w:rPr>
        <w:t>ва безвъзмездно със заповед на к</w:t>
      </w:r>
      <w:r w:rsidRPr="00D21C71">
        <w:rPr>
          <w:color w:val="000000"/>
        </w:rPr>
        <w:t>мета на общината.</w:t>
      </w:r>
    </w:p>
    <w:p w:rsidR="00D64522" w:rsidRPr="00D21C71" w:rsidRDefault="00D64522" w:rsidP="00ED56C7">
      <w:pPr>
        <w:ind w:firstLine="567"/>
        <w:jc w:val="both"/>
        <w:rPr>
          <w:color w:val="000000"/>
        </w:rPr>
      </w:pPr>
      <w:r w:rsidRPr="00D21C71">
        <w:rPr>
          <w:color w:val="000000"/>
        </w:rPr>
        <w:t>(3) Имоти и части от тях по чл. 3, ал. 2, т. 2 от Закона за общинската собственост, които не са необходими за нуждите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w:t>
      </w:r>
      <w:r w:rsidR="003A241E" w:rsidRPr="00D21C71">
        <w:rPr>
          <w:color w:val="000000"/>
        </w:rPr>
        <w:t>иални структури със заповед на к</w:t>
      </w:r>
      <w:r w:rsidRPr="00D21C71">
        <w:rPr>
          <w:color w:val="000000"/>
        </w:rPr>
        <w:t>мета на общината</w:t>
      </w:r>
      <w:r w:rsidR="003A241E" w:rsidRPr="00D21C71">
        <w:rPr>
          <w:color w:val="000000"/>
        </w:rPr>
        <w:t xml:space="preserve"> след решение на О</w:t>
      </w:r>
      <w:r w:rsidRPr="00D21C71">
        <w:rPr>
          <w:color w:val="000000"/>
        </w:rPr>
        <w:t>бщинския съвет.</w:t>
      </w:r>
    </w:p>
    <w:p w:rsidR="00D64522" w:rsidRPr="00D21C71" w:rsidRDefault="00D64522" w:rsidP="00ED56C7">
      <w:pPr>
        <w:ind w:firstLine="567"/>
        <w:jc w:val="both"/>
        <w:rPr>
          <w:color w:val="000000"/>
        </w:rPr>
      </w:pPr>
      <w:r w:rsidRPr="00D21C71">
        <w:rPr>
          <w:color w:val="000000"/>
        </w:rPr>
        <w:lastRenderedPageBreak/>
        <w:t>(4) Имотите по ал. 2 и ал. 3 не могат да се преотстъпват за ползване, да се ползват съвместно по договор с трети лица, да се отдават под наем или да се пренаемат, както и да се ползват не по предназначение.</w:t>
      </w:r>
    </w:p>
    <w:p w:rsidR="00D64522" w:rsidRPr="00D21C71" w:rsidRDefault="00D64522" w:rsidP="00ED56C7">
      <w:pPr>
        <w:ind w:firstLine="567"/>
        <w:jc w:val="both"/>
        <w:rPr>
          <w:color w:val="000000"/>
        </w:rPr>
      </w:pPr>
      <w:r w:rsidRPr="00D21C71">
        <w:rPr>
          <w:color w:val="000000"/>
        </w:rPr>
        <w:t>(5) Управлението на имотите се прекратява след изтичане на срока, за който са отдадени, или при нарушаване на условията по ал. 4.</w:t>
      </w:r>
    </w:p>
    <w:p w:rsidR="00D64522" w:rsidRPr="00D21C71" w:rsidRDefault="00D64522" w:rsidP="00ED56C7">
      <w:pPr>
        <w:ind w:firstLine="567"/>
        <w:jc w:val="both"/>
        <w:rPr>
          <w:color w:val="000000"/>
        </w:rPr>
      </w:pPr>
      <w:r w:rsidRPr="00D21C71">
        <w:rPr>
          <w:color w:val="000000"/>
        </w:rPr>
        <w:t>(6) Кметът на общината, кметовете на кметства и кметските наместници упражняват контрол по управлението на имотите и вещите по чл. 3, ал. 2, т. 2 от Закона за общинската собственост, предоставени на съответните юридически лица на бюджетна издръжка.</w:t>
      </w:r>
    </w:p>
    <w:p w:rsidR="00D64522" w:rsidRPr="00D21C71" w:rsidRDefault="00D64522" w:rsidP="00ED56C7">
      <w:pPr>
        <w:ind w:firstLine="567"/>
        <w:jc w:val="both"/>
        <w:rPr>
          <w:color w:val="000000"/>
        </w:rPr>
      </w:pPr>
      <w:r w:rsidRPr="00D21C71">
        <w:rPr>
          <w:color w:val="000000"/>
        </w:rPr>
        <w:t>(7) Поддръжката и ремонтите на имотите и вещите публична общинска собственост се извършва от лицата, на които са предоставени за управление.</w:t>
      </w:r>
    </w:p>
    <w:p w:rsidR="00D64522" w:rsidRPr="00D21C71" w:rsidRDefault="00D64522" w:rsidP="00B404D7">
      <w:pPr>
        <w:jc w:val="both"/>
        <w:rPr>
          <w:color w:val="000000"/>
        </w:rPr>
      </w:pPr>
    </w:p>
    <w:p w:rsidR="00D64522" w:rsidRPr="00D21C71" w:rsidRDefault="00ED56C7" w:rsidP="00ED56C7">
      <w:pPr>
        <w:tabs>
          <w:tab w:val="left" w:pos="567"/>
        </w:tabs>
        <w:jc w:val="both"/>
        <w:rPr>
          <w:color w:val="000000"/>
        </w:rPr>
      </w:pPr>
      <w:r w:rsidRPr="00D21C71">
        <w:rPr>
          <w:b/>
          <w:color w:val="000000"/>
        </w:rPr>
        <w:tab/>
      </w:r>
      <w:r w:rsidR="00D64522" w:rsidRPr="00D21C71">
        <w:rPr>
          <w:b/>
          <w:color w:val="000000"/>
        </w:rPr>
        <w:t>Чл. 13.</w:t>
      </w:r>
      <w:r w:rsidR="00D64522" w:rsidRPr="00D21C71">
        <w:rPr>
          <w:color w:val="000000"/>
        </w:rPr>
        <w:t xml:space="preserve"> (1) Свободни имоти или части от тях – публична общинска собственост могат да се отдават под наем за срок</w:t>
      </w:r>
      <w:r w:rsidR="003A241E" w:rsidRPr="00D21C71">
        <w:rPr>
          <w:color w:val="000000"/>
        </w:rPr>
        <w:t xml:space="preserve"> до 10 години, след решение на О</w:t>
      </w:r>
      <w:r w:rsidR="00D64522" w:rsidRPr="00D21C71">
        <w:rPr>
          <w:color w:val="000000"/>
        </w:rPr>
        <w:t>бщинския съвет.</w:t>
      </w:r>
    </w:p>
    <w:p w:rsidR="00D64522" w:rsidRPr="00D21C71" w:rsidRDefault="00A07C6E" w:rsidP="00A07C6E">
      <w:pPr>
        <w:tabs>
          <w:tab w:val="left" w:pos="567"/>
        </w:tabs>
        <w:jc w:val="both"/>
        <w:rPr>
          <w:color w:val="000000"/>
        </w:rPr>
      </w:pPr>
      <w:r w:rsidRPr="00D21C71">
        <w:rPr>
          <w:color w:val="000000"/>
        </w:rPr>
        <w:tab/>
      </w:r>
      <w:r w:rsidR="00D64522" w:rsidRPr="00D21C71">
        <w:rPr>
          <w:color w:val="000000"/>
        </w:rPr>
        <w:t>(2) Отдаването под наем н</w:t>
      </w:r>
      <w:r w:rsidR="003A241E" w:rsidRPr="00D21C71">
        <w:rPr>
          <w:color w:val="000000"/>
        </w:rPr>
        <w:t>а имоти по ал.1 се извършва от кмета на О</w:t>
      </w:r>
      <w:r w:rsidR="00D64522" w:rsidRPr="00D21C71">
        <w:rPr>
          <w:color w:val="000000"/>
        </w:rPr>
        <w:t xml:space="preserve">бщина Карнобат след провеждане на публичен търг или публично оповестен конкурс по реда на глава </w:t>
      </w:r>
      <w:r w:rsidR="00F40092" w:rsidRPr="00D21C71">
        <w:rPr>
          <w:color w:val="000000"/>
        </w:rPr>
        <w:t>седма</w:t>
      </w:r>
      <w:r w:rsidR="00D64522" w:rsidRPr="00D21C71">
        <w:rPr>
          <w:color w:val="000000"/>
        </w:rPr>
        <w:t xml:space="preserve"> от тази наредба, освен ако в закон е предвидено отдаването под наем да се извършва без търг или конкурс.</w:t>
      </w:r>
    </w:p>
    <w:p w:rsidR="00D64522" w:rsidRPr="00D21C71" w:rsidRDefault="00D64522" w:rsidP="00A07C6E">
      <w:pPr>
        <w:ind w:firstLine="567"/>
        <w:jc w:val="both"/>
        <w:rPr>
          <w:color w:val="000000"/>
        </w:rPr>
      </w:pPr>
      <w:r w:rsidRPr="00D21C71">
        <w:rPr>
          <w:color w:val="000000"/>
        </w:rPr>
        <w:t xml:space="preserve">(3) Началната месечна наемна цена се определя съгласно Приложение № </w:t>
      </w:r>
      <w:r w:rsidR="00AE4599" w:rsidRPr="00D21C71">
        <w:rPr>
          <w:color w:val="000000"/>
        </w:rPr>
        <w:t>2</w:t>
      </w:r>
      <w:r w:rsidRPr="00D21C71">
        <w:rPr>
          <w:color w:val="000000"/>
        </w:rPr>
        <w:t xml:space="preserve"> към тази наредба.</w:t>
      </w:r>
    </w:p>
    <w:p w:rsidR="00D64522" w:rsidRPr="00D21C71" w:rsidRDefault="00D64522" w:rsidP="0057042D">
      <w:pPr>
        <w:ind w:firstLine="567"/>
        <w:jc w:val="both"/>
        <w:rPr>
          <w:color w:val="000000"/>
        </w:rPr>
      </w:pPr>
      <w:r w:rsidRPr="00D21C71">
        <w:rPr>
          <w:color w:val="000000"/>
        </w:rPr>
        <w:t xml:space="preserve">(4) Въз основа на резултатите от търга или конкурса по </w:t>
      </w:r>
      <w:r w:rsidR="003A241E" w:rsidRPr="00D21C71">
        <w:rPr>
          <w:color w:val="000000"/>
        </w:rPr>
        <w:t>ал.2, съответно с решението на Общинския съвет, кметът на О</w:t>
      </w:r>
      <w:r w:rsidRPr="00D21C71">
        <w:rPr>
          <w:color w:val="000000"/>
        </w:rPr>
        <w:t>бщина Карнобат сключва договор за наем, който не може да бъде по-дълъг от 10 години.</w:t>
      </w:r>
    </w:p>
    <w:p w:rsidR="00D64522" w:rsidRDefault="00D64522" w:rsidP="0057042D">
      <w:pPr>
        <w:ind w:firstLine="567"/>
        <w:jc w:val="both"/>
        <w:rPr>
          <w:color w:val="000000"/>
        </w:rPr>
      </w:pPr>
      <w:r w:rsidRPr="00D21C71">
        <w:rPr>
          <w:color w:val="000000"/>
        </w:rPr>
        <w:t>(5)</w:t>
      </w:r>
      <w:r w:rsidR="001F2745" w:rsidRPr="001F2745">
        <w:t xml:space="preserve"> </w:t>
      </w:r>
      <w:r w:rsidR="001F2745">
        <w:t>/отменена с Решение №298.І/31.03.2022 г.</w:t>
      </w:r>
      <w:r w:rsidR="006678C5">
        <w:t xml:space="preserve"> на Общински съвет - Карнобат</w:t>
      </w:r>
      <w:r w:rsidR="001F2745">
        <w:t>/</w:t>
      </w:r>
      <w:r w:rsidR="001F2745">
        <w:rPr>
          <w:rStyle w:val="af2"/>
        </w:rPr>
        <w:footnoteReference w:id="1"/>
      </w:r>
      <w:r w:rsidRPr="00D21C71">
        <w:rPr>
          <w:color w:val="000000"/>
        </w:rPr>
        <w:t xml:space="preserve"> </w:t>
      </w:r>
    </w:p>
    <w:p w:rsidR="001F2745" w:rsidRPr="00D21C71" w:rsidRDefault="001F2745" w:rsidP="0057042D">
      <w:pPr>
        <w:ind w:firstLine="567"/>
        <w:jc w:val="both"/>
        <w:rPr>
          <w:color w:val="000000"/>
        </w:rPr>
      </w:pPr>
    </w:p>
    <w:p w:rsidR="00D64522" w:rsidRPr="00D21C71" w:rsidRDefault="00D64522" w:rsidP="0057042D">
      <w:pPr>
        <w:shd w:val="clear" w:color="auto" w:fill="FFFFFF"/>
        <w:ind w:firstLine="567"/>
        <w:jc w:val="both"/>
        <w:rPr>
          <w:color w:val="000000"/>
        </w:rPr>
      </w:pPr>
      <w:r w:rsidRPr="00D21C71">
        <w:rPr>
          <w:b/>
          <w:color w:val="000000"/>
        </w:rPr>
        <w:t>Чл. 14</w:t>
      </w:r>
      <w:r w:rsidRPr="00D21C71">
        <w:rPr>
          <w:color w:val="000000"/>
        </w:rPr>
        <w:t>. (1) Имоти или части от имоти</w:t>
      </w:r>
      <w:r w:rsidR="003A241E" w:rsidRPr="00D21C71">
        <w:rPr>
          <w:color w:val="000000"/>
        </w:rPr>
        <w:t xml:space="preserve"> </w:t>
      </w:r>
      <w:r w:rsidRPr="00D21C71">
        <w:rPr>
          <w:color w:val="000000"/>
        </w:rPr>
        <w:t>-</w:t>
      </w:r>
      <w:r w:rsidR="003A241E" w:rsidRPr="00D21C71">
        <w:rPr>
          <w:color w:val="000000"/>
        </w:rPr>
        <w:t xml:space="preserve"> </w:t>
      </w:r>
      <w:r w:rsidRPr="00D21C71">
        <w:rPr>
          <w:color w:val="000000"/>
        </w:rPr>
        <w:t>публична общинска собственост могат да се предоставят за безвъзмездно управление на юридически лица и звена на общинска бюджетна издръжка, работещи по сис</w:t>
      </w:r>
      <w:r w:rsidR="00F40092" w:rsidRPr="00D21C71">
        <w:rPr>
          <w:color w:val="000000"/>
        </w:rPr>
        <w:t xml:space="preserve">темата на </w:t>
      </w:r>
      <w:r w:rsidR="00976783" w:rsidRPr="00D21C71">
        <w:rPr>
          <w:color w:val="000000"/>
        </w:rPr>
        <w:t>д</w:t>
      </w:r>
      <w:r w:rsidR="00F40092" w:rsidRPr="00D21C71">
        <w:rPr>
          <w:color w:val="000000"/>
        </w:rPr>
        <w:t>елегирани</w:t>
      </w:r>
      <w:r w:rsidR="00976783" w:rsidRPr="00D21C71">
        <w:rPr>
          <w:color w:val="000000"/>
        </w:rPr>
        <w:t>те</w:t>
      </w:r>
      <w:r w:rsidR="00F40092" w:rsidRPr="00D21C71">
        <w:rPr>
          <w:color w:val="000000"/>
        </w:rPr>
        <w:t xml:space="preserve"> бюджети (</w:t>
      </w:r>
      <w:r w:rsidRPr="00D21C71">
        <w:rPr>
          <w:color w:val="000000"/>
        </w:rPr>
        <w:t>общинс</w:t>
      </w:r>
      <w:r w:rsidR="00F40092" w:rsidRPr="00D21C71">
        <w:rPr>
          <w:color w:val="000000"/>
        </w:rPr>
        <w:t>ките училища)</w:t>
      </w:r>
      <w:r w:rsidR="00905754" w:rsidRPr="00D21C71">
        <w:rPr>
          <w:color w:val="000000"/>
        </w:rPr>
        <w:t>, след решение на О</w:t>
      </w:r>
      <w:r w:rsidR="003A241E" w:rsidRPr="00D21C71">
        <w:rPr>
          <w:color w:val="000000"/>
        </w:rPr>
        <w:t>бщинския съвет, със заповед на к</w:t>
      </w:r>
      <w:r w:rsidRPr="00D21C71">
        <w:rPr>
          <w:color w:val="000000"/>
        </w:rPr>
        <w:t>мета на общината.</w:t>
      </w:r>
    </w:p>
    <w:p w:rsidR="00D64522" w:rsidRPr="00D21C71" w:rsidRDefault="00D64522" w:rsidP="0057042D">
      <w:pPr>
        <w:shd w:val="clear" w:color="auto" w:fill="FFFFFF"/>
        <w:ind w:firstLine="567"/>
        <w:jc w:val="both"/>
        <w:rPr>
          <w:color w:val="000000"/>
          <w:spacing w:val="-4"/>
        </w:rPr>
      </w:pPr>
      <w:r w:rsidRPr="00D21C71">
        <w:rPr>
          <w:color w:val="000000"/>
        </w:rPr>
        <w:t>(2) Поддържането, стопанисването и управлението на имотите</w:t>
      </w:r>
      <w:r w:rsidR="00706B20" w:rsidRPr="00D21C71">
        <w:rPr>
          <w:color w:val="000000"/>
        </w:rPr>
        <w:t xml:space="preserve"> </w:t>
      </w:r>
      <w:r w:rsidRPr="00D21C71">
        <w:rPr>
          <w:color w:val="000000"/>
        </w:rPr>
        <w:t>-</w:t>
      </w:r>
      <w:r w:rsidR="00905754" w:rsidRPr="00D21C71">
        <w:rPr>
          <w:color w:val="000000"/>
        </w:rPr>
        <w:t xml:space="preserve"> </w:t>
      </w:r>
      <w:r w:rsidRPr="00D21C71">
        <w:rPr>
          <w:color w:val="000000"/>
        </w:rPr>
        <w:t>публична общинска собственост, предоставени безвъзмездно за управление на</w:t>
      </w:r>
      <w:r w:rsidRPr="00D21C71">
        <w:rPr>
          <w:i/>
          <w:color w:val="000000"/>
        </w:rPr>
        <w:t xml:space="preserve"> </w:t>
      </w:r>
      <w:r w:rsidRPr="00D21C71">
        <w:rPr>
          <w:color w:val="000000"/>
        </w:rPr>
        <w:t>юридически лица и звена на общинска бюджетна издр</w:t>
      </w:r>
      <w:r w:rsidR="00976783" w:rsidRPr="00D21C71">
        <w:rPr>
          <w:color w:val="000000"/>
        </w:rPr>
        <w:t xml:space="preserve">ъжка, работещи по системата на </w:t>
      </w:r>
      <w:r w:rsidRPr="00D21C71">
        <w:rPr>
          <w:color w:val="000000"/>
        </w:rPr>
        <w:t>делегирани</w:t>
      </w:r>
      <w:r w:rsidR="00976783" w:rsidRPr="00D21C71">
        <w:rPr>
          <w:color w:val="000000"/>
        </w:rPr>
        <w:t>те бюджети (общинските училища)</w:t>
      </w:r>
      <w:r w:rsidRPr="00D21C71">
        <w:rPr>
          <w:color w:val="000000"/>
        </w:rPr>
        <w:t>, се организира от директорите на съответните училища в рамките на предвидените средства в бюджетите им и други източници.</w:t>
      </w:r>
    </w:p>
    <w:p w:rsidR="0057042D" w:rsidRPr="00D21C71" w:rsidRDefault="00D64522" w:rsidP="0057042D">
      <w:pPr>
        <w:pStyle w:val="HTML"/>
        <w:tabs>
          <w:tab w:val="left" w:pos="540"/>
        </w:tabs>
        <w:ind w:firstLine="567"/>
        <w:jc w:val="both"/>
        <w:rPr>
          <w:rFonts w:ascii="Times New Roman" w:hAnsi="Times New Roman"/>
          <w:color w:val="000000"/>
          <w:sz w:val="24"/>
          <w:szCs w:val="24"/>
          <w:lang w:val="ru-RU"/>
        </w:rPr>
      </w:pPr>
      <w:r w:rsidRPr="00D21C71">
        <w:rPr>
          <w:rFonts w:ascii="Times New Roman" w:hAnsi="Times New Roman"/>
          <w:color w:val="000000"/>
          <w:sz w:val="24"/>
          <w:szCs w:val="24"/>
          <w:lang w:val="bg-BG"/>
        </w:rPr>
        <w:t>(3)</w:t>
      </w:r>
      <w:r w:rsidRPr="00D21C71">
        <w:rPr>
          <w:rFonts w:ascii="Times New Roman" w:hAnsi="Times New Roman"/>
          <w:color w:val="000000"/>
          <w:spacing w:val="-5"/>
          <w:sz w:val="24"/>
          <w:szCs w:val="24"/>
          <w:lang w:val="bg-BG"/>
        </w:rPr>
        <w:t xml:space="preserve"> </w:t>
      </w:r>
      <w:r w:rsidRPr="00D21C71">
        <w:rPr>
          <w:rFonts w:ascii="Times New Roman" w:hAnsi="Times New Roman"/>
          <w:color w:val="000000"/>
          <w:sz w:val="24"/>
          <w:szCs w:val="24"/>
          <w:lang w:val="bg-BG"/>
        </w:rPr>
        <w:t xml:space="preserve">Ръководителите на посочените в </w:t>
      </w:r>
      <w:r w:rsidR="00FF074D" w:rsidRPr="00D21C71">
        <w:rPr>
          <w:rFonts w:ascii="Times New Roman" w:hAnsi="Times New Roman"/>
          <w:color w:val="000000"/>
          <w:sz w:val="24"/>
          <w:szCs w:val="24"/>
          <w:lang w:val="bg-BG"/>
        </w:rPr>
        <w:t>ал.1 юридически лица или звена (</w:t>
      </w:r>
      <w:r w:rsidRPr="00D21C71">
        <w:rPr>
          <w:rFonts w:ascii="Times New Roman" w:hAnsi="Times New Roman"/>
          <w:color w:val="000000"/>
          <w:sz w:val="24"/>
          <w:szCs w:val="24"/>
          <w:lang w:val="bg-BG"/>
        </w:rPr>
        <w:t>ди</w:t>
      </w:r>
      <w:r w:rsidR="00FF074D" w:rsidRPr="00D21C71">
        <w:rPr>
          <w:rFonts w:ascii="Times New Roman" w:hAnsi="Times New Roman"/>
          <w:color w:val="000000"/>
          <w:sz w:val="24"/>
          <w:szCs w:val="24"/>
          <w:lang w:val="bg-BG"/>
        </w:rPr>
        <w:t>ректорите на общинските училища)</w:t>
      </w:r>
      <w:r w:rsidRPr="00D21C71">
        <w:rPr>
          <w:rFonts w:ascii="Times New Roman" w:hAnsi="Times New Roman"/>
          <w:color w:val="000000"/>
          <w:sz w:val="24"/>
          <w:szCs w:val="24"/>
          <w:lang w:val="bg-BG"/>
        </w:rPr>
        <w:t xml:space="preserve"> осъществяват управлението на имотите, предоставени им безвъзмездно за управление</w:t>
      </w:r>
      <w:r w:rsidRPr="00D21C71">
        <w:rPr>
          <w:rFonts w:ascii="Times New Roman" w:hAnsi="Times New Roman"/>
          <w:color w:val="000000"/>
          <w:spacing w:val="-4"/>
          <w:sz w:val="24"/>
          <w:szCs w:val="24"/>
          <w:lang w:val="bg-BG"/>
        </w:rPr>
        <w:t>, с грижата на добър стопанин и отговарят за ремонтирането и застраховането им, в</w:t>
      </w:r>
      <w:r w:rsidRPr="00D21C71">
        <w:rPr>
          <w:rFonts w:ascii="Times New Roman" w:hAnsi="Times New Roman"/>
          <w:color w:val="000000"/>
          <w:sz w:val="24"/>
          <w:szCs w:val="24"/>
          <w:lang w:val="bg-BG"/>
        </w:rPr>
        <w:t xml:space="preserve"> рамките на предвидените средства в бюджетите им и други източници.</w:t>
      </w:r>
    </w:p>
    <w:p w:rsidR="00AC16A5" w:rsidRPr="00D21C71" w:rsidRDefault="00D64522" w:rsidP="0057042D">
      <w:pPr>
        <w:pStyle w:val="HTML"/>
        <w:tabs>
          <w:tab w:val="left" w:pos="540"/>
        </w:tabs>
        <w:ind w:firstLine="567"/>
        <w:jc w:val="both"/>
        <w:rPr>
          <w:rFonts w:ascii="Times New Roman" w:hAnsi="Times New Roman"/>
          <w:color w:val="000000"/>
          <w:sz w:val="24"/>
          <w:szCs w:val="24"/>
          <w:lang w:val="ru-RU"/>
        </w:rPr>
      </w:pPr>
      <w:r w:rsidRPr="00D21C71">
        <w:rPr>
          <w:rFonts w:ascii="Times New Roman" w:hAnsi="Times New Roman"/>
          <w:color w:val="000000"/>
          <w:sz w:val="24"/>
          <w:szCs w:val="24"/>
          <w:lang w:val="ru-RU"/>
        </w:rPr>
        <w:t xml:space="preserve">(4) </w:t>
      </w:r>
      <w:proofErr w:type="spellStart"/>
      <w:r w:rsidR="0011137B" w:rsidRPr="00D21C71">
        <w:rPr>
          <w:rFonts w:ascii="Times New Roman" w:hAnsi="Times New Roman"/>
          <w:sz w:val="24"/>
          <w:szCs w:val="24"/>
          <w:lang w:val="ru-RU"/>
        </w:rPr>
        <w:t>Ръководителите</w:t>
      </w:r>
      <w:proofErr w:type="spellEnd"/>
      <w:r w:rsidR="0011137B" w:rsidRPr="00D21C71">
        <w:rPr>
          <w:rFonts w:ascii="Times New Roman" w:hAnsi="Times New Roman"/>
          <w:sz w:val="24"/>
          <w:szCs w:val="24"/>
          <w:lang w:val="ru-RU"/>
        </w:rPr>
        <w:t xml:space="preserve"> на </w:t>
      </w:r>
      <w:proofErr w:type="spellStart"/>
      <w:r w:rsidR="0011137B" w:rsidRPr="00D21C71">
        <w:rPr>
          <w:rFonts w:ascii="Times New Roman" w:hAnsi="Times New Roman"/>
          <w:sz w:val="24"/>
          <w:szCs w:val="24"/>
          <w:lang w:val="ru-RU"/>
        </w:rPr>
        <w:t>юридическите</w:t>
      </w:r>
      <w:proofErr w:type="spellEnd"/>
      <w:r w:rsidR="0011137B" w:rsidRPr="00D21C71">
        <w:rPr>
          <w:rFonts w:ascii="Times New Roman" w:hAnsi="Times New Roman"/>
          <w:sz w:val="24"/>
          <w:szCs w:val="24"/>
          <w:lang w:val="ru-RU"/>
        </w:rPr>
        <w:t xml:space="preserve"> лица или звена на </w:t>
      </w:r>
      <w:proofErr w:type="spellStart"/>
      <w:r w:rsidR="0011137B" w:rsidRPr="00D21C71">
        <w:rPr>
          <w:rFonts w:ascii="Times New Roman" w:hAnsi="Times New Roman"/>
          <w:sz w:val="24"/>
          <w:szCs w:val="24"/>
          <w:lang w:val="ru-RU"/>
        </w:rPr>
        <w:t>общинска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бюджетна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издръжка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работещи</w:t>
      </w:r>
      <w:proofErr w:type="spellEnd"/>
      <w:r w:rsidR="0011137B" w:rsidRPr="00D21C71">
        <w:rPr>
          <w:rFonts w:ascii="Times New Roman" w:hAnsi="Times New Roman"/>
          <w:sz w:val="24"/>
          <w:szCs w:val="24"/>
          <w:lang w:val="ru-RU"/>
        </w:rPr>
        <w:t xml:space="preserve"> по </w:t>
      </w:r>
      <w:proofErr w:type="spellStart"/>
      <w:r w:rsidR="0011137B" w:rsidRPr="00D21C71">
        <w:rPr>
          <w:rFonts w:ascii="Times New Roman" w:hAnsi="Times New Roman"/>
          <w:sz w:val="24"/>
          <w:szCs w:val="24"/>
          <w:lang w:val="ru-RU"/>
        </w:rPr>
        <w:t>сис</w:t>
      </w:r>
      <w:r w:rsidR="004E440D" w:rsidRPr="00D21C71">
        <w:rPr>
          <w:rFonts w:ascii="Times New Roman" w:hAnsi="Times New Roman"/>
          <w:sz w:val="24"/>
          <w:szCs w:val="24"/>
          <w:lang w:val="ru-RU"/>
        </w:rPr>
        <w:t>темата</w:t>
      </w:r>
      <w:proofErr w:type="spellEnd"/>
      <w:r w:rsidR="004E440D" w:rsidRPr="00D21C71">
        <w:rPr>
          <w:rFonts w:ascii="Times New Roman" w:hAnsi="Times New Roman"/>
          <w:sz w:val="24"/>
          <w:szCs w:val="24"/>
          <w:lang w:val="ru-RU"/>
        </w:rPr>
        <w:t xml:space="preserve"> на </w:t>
      </w:r>
      <w:proofErr w:type="spellStart"/>
      <w:r w:rsidR="004E440D" w:rsidRPr="00D21C71">
        <w:rPr>
          <w:rFonts w:ascii="Times New Roman" w:hAnsi="Times New Roman"/>
          <w:sz w:val="24"/>
          <w:szCs w:val="24"/>
          <w:lang w:val="ru-RU"/>
        </w:rPr>
        <w:t>делегираните</w:t>
      </w:r>
      <w:proofErr w:type="spellEnd"/>
      <w:r w:rsidR="004E440D" w:rsidRPr="00D21C71">
        <w:rPr>
          <w:rFonts w:ascii="Times New Roman" w:hAnsi="Times New Roman"/>
          <w:sz w:val="24"/>
          <w:szCs w:val="24"/>
          <w:lang w:val="ru-RU"/>
        </w:rPr>
        <w:t xml:space="preserve"> </w:t>
      </w:r>
      <w:proofErr w:type="spellStart"/>
      <w:r w:rsidR="004E440D" w:rsidRPr="00D21C71">
        <w:rPr>
          <w:rFonts w:ascii="Times New Roman" w:hAnsi="Times New Roman"/>
          <w:sz w:val="24"/>
          <w:szCs w:val="24"/>
          <w:lang w:val="ru-RU"/>
        </w:rPr>
        <w:t>бюджети</w:t>
      </w:r>
      <w:proofErr w:type="spellEnd"/>
      <w:r w:rsidR="00FF074D"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ди</w:t>
      </w:r>
      <w:r w:rsidR="00FF074D" w:rsidRPr="00D21C71">
        <w:rPr>
          <w:rFonts w:ascii="Times New Roman" w:hAnsi="Times New Roman"/>
          <w:sz w:val="24"/>
          <w:szCs w:val="24"/>
          <w:lang w:val="ru-RU"/>
        </w:rPr>
        <w:t>ректорите</w:t>
      </w:r>
      <w:proofErr w:type="spellEnd"/>
      <w:r w:rsidR="00FF074D" w:rsidRPr="00D21C71">
        <w:rPr>
          <w:rFonts w:ascii="Times New Roman" w:hAnsi="Times New Roman"/>
          <w:sz w:val="24"/>
          <w:szCs w:val="24"/>
          <w:lang w:val="ru-RU"/>
        </w:rPr>
        <w:t xml:space="preserve"> на </w:t>
      </w:r>
      <w:proofErr w:type="spellStart"/>
      <w:r w:rsidR="00FF074D" w:rsidRPr="00D21C71">
        <w:rPr>
          <w:rFonts w:ascii="Times New Roman" w:hAnsi="Times New Roman"/>
          <w:sz w:val="24"/>
          <w:szCs w:val="24"/>
          <w:lang w:val="ru-RU"/>
        </w:rPr>
        <w:t>общинските</w:t>
      </w:r>
      <w:proofErr w:type="spellEnd"/>
      <w:r w:rsidR="00FF074D" w:rsidRPr="00D21C71">
        <w:rPr>
          <w:rFonts w:ascii="Times New Roman" w:hAnsi="Times New Roman"/>
          <w:sz w:val="24"/>
          <w:szCs w:val="24"/>
          <w:lang w:val="ru-RU"/>
        </w:rPr>
        <w:t xml:space="preserve"> училища)</w:t>
      </w:r>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могат</w:t>
      </w:r>
      <w:proofErr w:type="spellEnd"/>
      <w:r w:rsidR="0011137B" w:rsidRPr="00D21C71">
        <w:rPr>
          <w:rFonts w:ascii="Times New Roman" w:hAnsi="Times New Roman"/>
          <w:sz w:val="24"/>
          <w:szCs w:val="24"/>
          <w:lang w:val="ru-RU"/>
        </w:rPr>
        <w:t xml:space="preserve"> да </w:t>
      </w:r>
      <w:proofErr w:type="spellStart"/>
      <w:r w:rsidR="0011137B" w:rsidRPr="00D21C71">
        <w:rPr>
          <w:rFonts w:ascii="Times New Roman" w:hAnsi="Times New Roman"/>
          <w:sz w:val="24"/>
          <w:szCs w:val="24"/>
          <w:lang w:val="ru-RU"/>
        </w:rPr>
        <w:t>отдават</w:t>
      </w:r>
      <w:proofErr w:type="spellEnd"/>
      <w:r w:rsidR="0011137B" w:rsidRPr="00D21C71">
        <w:rPr>
          <w:rFonts w:ascii="Times New Roman" w:hAnsi="Times New Roman"/>
          <w:sz w:val="24"/>
          <w:szCs w:val="24"/>
          <w:lang w:val="ru-RU"/>
        </w:rPr>
        <w:t xml:space="preserve"> под наем части от </w:t>
      </w:r>
      <w:proofErr w:type="spellStart"/>
      <w:r w:rsidR="0011137B" w:rsidRPr="00D21C71">
        <w:rPr>
          <w:rFonts w:ascii="Times New Roman" w:hAnsi="Times New Roman"/>
          <w:sz w:val="24"/>
          <w:szCs w:val="24"/>
          <w:lang w:val="ru-RU"/>
        </w:rPr>
        <w:t>предоставените</w:t>
      </w:r>
      <w:proofErr w:type="spellEnd"/>
      <w:r w:rsidR="0011137B" w:rsidRPr="00D21C71">
        <w:rPr>
          <w:rFonts w:ascii="Times New Roman" w:hAnsi="Times New Roman"/>
          <w:sz w:val="24"/>
          <w:szCs w:val="24"/>
          <w:lang w:val="ru-RU"/>
        </w:rPr>
        <w:t xml:space="preserve"> им за управление </w:t>
      </w:r>
      <w:proofErr w:type="spellStart"/>
      <w:r w:rsidR="0011137B" w:rsidRPr="00D21C71">
        <w:rPr>
          <w:rFonts w:ascii="Times New Roman" w:hAnsi="Times New Roman"/>
          <w:sz w:val="24"/>
          <w:szCs w:val="24"/>
          <w:lang w:val="ru-RU"/>
        </w:rPr>
        <w:t>имоти</w:t>
      </w:r>
      <w:proofErr w:type="spellEnd"/>
      <w:r w:rsidR="0011137B" w:rsidRPr="00D21C71">
        <w:rPr>
          <w:rFonts w:ascii="Times New Roman" w:hAnsi="Times New Roman"/>
          <w:sz w:val="24"/>
          <w:szCs w:val="24"/>
          <w:lang w:val="ru-RU"/>
        </w:rPr>
        <w:t xml:space="preserve"> – публична </w:t>
      </w:r>
      <w:proofErr w:type="spellStart"/>
      <w:r w:rsidR="0011137B" w:rsidRPr="00D21C71">
        <w:rPr>
          <w:rFonts w:ascii="Times New Roman" w:hAnsi="Times New Roman"/>
          <w:sz w:val="24"/>
          <w:szCs w:val="24"/>
          <w:lang w:val="ru-RU"/>
        </w:rPr>
        <w:t>общинска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собственост</w:t>
      </w:r>
      <w:proofErr w:type="spellEnd"/>
      <w:r w:rsidR="0011137B" w:rsidRPr="00D21C71">
        <w:rPr>
          <w:rFonts w:ascii="Times New Roman" w:hAnsi="Times New Roman"/>
          <w:sz w:val="24"/>
          <w:szCs w:val="24"/>
          <w:lang w:val="ru-RU"/>
        </w:rPr>
        <w:t xml:space="preserve">, при условие, че не се </w:t>
      </w:r>
      <w:proofErr w:type="spellStart"/>
      <w:r w:rsidR="0011137B" w:rsidRPr="00D21C71">
        <w:rPr>
          <w:rFonts w:ascii="Times New Roman" w:hAnsi="Times New Roman"/>
          <w:sz w:val="24"/>
          <w:szCs w:val="24"/>
          <w:lang w:val="ru-RU"/>
        </w:rPr>
        <w:t>възпрепятства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осъществяването</w:t>
      </w:r>
      <w:proofErr w:type="spellEnd"/>
      <w:r w:rsidR="0011137B" w:rsidRPr="00D21C71">
        <w:rPr>
          <w:rFonts w:ascii="Times New Roman" w:hAnsi="Times New Roman"/>
          <w:sz w:val="24"/>
          <w:szCs w:val="24"/>
          <w:lang w:val="ru-RU"/>
        </w:rPr>
        <w:t xml:space="preserve"> на </w:t>
      </w:r>
      <w:proofErr w:type="spellStart"/>
      <w:r w:rsidR="0011137B" w:rsidRPr="00D21C71">
        <w:rPr>
          <w:rFonts w:ascii="Times New Roman" w:hAnsi="Times New Roman"/>
          <w:sz w:val="24"/>
          <w:szCs w:val="24"/>
          <w:lang w:val="ru-RU"/>
        </w:rPr>
        <w:t>дейностите</w:t>
      </w:r>
      <w:proofErr w:type="spellEnd"/>
      <w:r w:rsidR="0011137B" w:rsidRPr="00D21C71">
        <w:rPr>
          <w:rFonts w:ascii="Times New Roman" w:hAnsi="Times New Roman"/>
          <w:sz w:val="24"/>
          <w:szCs w:val="24"/>
          <w:lang w:val="ru-RU"/>
        </w:rPr>
        <w:t xml:space="preserve">, за </w:t>
      </w:r>
      <w:proofErr w:type="spellStart"/>
      <w:r w:rsidR="0011137B" w:rsidRPr="00D21C71">
        <w:rPr>
          <w:rFonts w:ascii="Times New Roman" w:hAnsi="Times New Roman"/>
          <w:sz w:val="24"/>
          <w:szCs w:val="24"/>
          <w:lang w:val="ru-RU"/>
        </w:rPr>
        <w:t>които</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съответният</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имот</w:t>
      </w:r>
      <w:proofErr w:type="spellEnd"/>
      <w:r w:rsidR="0011137B" w:rsidRPr="00D21C71">
        <w:rPr>
          <w:rFonts w:ascii="Times New Roman" w:hAnsi="Times New Roman"/>
          <w:sz w:val="24"/>
          <w:szCs w:val="24"/>
          <w:lang w:val="ru-RU"/>
        </w:rPr>
        <w:t xml:space="preserve"> е </w:t>
      </w:r>
      <w:proofErr w:type="spellStart"/>
      <w:r w:rsidR="0011137B" w:rsidRPr="00D21C71">
        <w:rPr>
          <w:rFonts w:ascii="Times New Roman" w:hAnsi="Times New Roman"/>
          <w:sz w:val="24"/>
          <w:szCs w:val="24"/>
          <w:lang w:val="ru-RU"/>
        </w:rPr>
        <w:t>предоставен</w:t>
      </w:r>
      <w:proofErr w:type="spellEnd"/>
      <w:r w:rsidR="0011137B" w:rsidRPr="00D21C71">
        <w:rPr>
          <w:rFonts w:ascii="Times New Roman" w:hAnsi="Times New Roman"/>
          <w:sz w:val="24"/>
          <w:szCs w:val="24"/>
          <w:lang w:val="ru-RU"/>
        </w:rPr>
        <w:t xml:space="preserve"> за управление</w:t>
      </w:r>
      <w:r w:rsidR="00AC16A5" w:rsidRPr="00D21C71">
        <w:rPr>
          <w:rFonts w:ascii="Times New Roman" w:hAnsi="Times New Roman"/>
          <w:sz w:val="24"/>
          <w:szCs w:val="24"/>
          <w:lang w:val="ru-RU"/>
        </w:rPr>
        <w:t>,</w:t>
      </w:r>
      <w:r w:rsidR="0011137B" w:rsidRPr="00D21C71">
        <w:rPr>
          <w:rFonts w:ascii="Times New Roman" w:hAnsi="Times New Roman"/>
          <w:sz w:val="24"/>
          <w:szCs w:val="24"/>
          <w:lang w:val="ru-RU"/>
        </w:rPr>
        <w:t xml:space="preserve"> след </w:t>
      </w:r>
      <w:proofErr w:type="spellStart"/>
      <w:r w:rsidR="0011137B" w:rsidRPr="00D21C71">
        <w:rPr>
          <w:rFonts w:ascii="Times New Roman" w:hAnsi="Times New Roman"/>
          <w:sz w:val="24"/>
          <w:szCs w:val="24"/>
          <w:lang w:val="ru-RU"/>
        </w:rPr>
        <w:t>провеждането</w:t>
      </w:r>
      <w:proofErr w:type="spellEnd"/>
      <w:r w:rsidR="0011137B" w:rsidRPr="00D21C71">
        <w:rPr>
          <w:rFonts w:ascii="Times New Roman" w:hAnsi="Times New Roman"/>
          <w:sz w:val="24"/>
          <w:szCs w:val="24"/>
          <w:lang w:val="ru-RU"/>
        </w:rPr>
        <w:t xml:space="preserve"> на публичен </w:t>
      </w:r>
      <w:proofErr w:type="spellStart"/>
      <w:r w:rsidR="0011137B" w:rsidRPr="00D21C71">
        <w:rPr>
          <w:rFonts w:ascii="Times New Roman" w:hAnsi="Times New Roman"/>
          <w:sz w:val="24"/>
          <w:szCs w:val="24"/>
          <w:lang w:val="ru-RU"/>
        </w:rPr>
        <w:t>търг</w:t>
      </w:r>
      <w:proofErr w:type="spellEnd"/>
      <w:r w:rsidR="0011137B" w:rsidRPr="00D21C71">
        <w:rPr>
          <w:rFonts w:ascii="Times New Roman" w:hAnsi="Times New Roman"/>
          <w:sz w:val="24"/>
          <w:szCs w:val="24"/>
          <w:lang w:val="ru-RU"/>
        </w:rPr>
        <w:t xml:space="preserve"> по </w:t>
      </w:r>
      <w:proofErr w:type="spellStart"/>
      <w:r w:rsidR="0011137B" w:rsidRPr="00D21C71">
        <w:rPr>
          <w:rFonts w:ascii="Times New Roman" w:hAnsi="Times New Roman"/>
          <w:sz w:val="24"/>
          <w:szCs w:val="24"/>
          <w:lang w:val="ru-RU"/>
        </w:rPr>
        <w:t>реда</w:t>
      </w:r>
      <w:proofErr w:type="spellEnd"/>
      <w:r w:rsidR="0011137B" w:rsidRPr="00D21C71">
        <w:rPr>
          <w:rFonts w:ascii="Times New Roman" w:hAnsi="Times New Roman"/>
          <w:sz w:val="24"/>
          <w:szCs w:val="24"/>
          <w:lang w:val="ru-RU"/>
        </w:rPr>
        <w:t xml:space="preserve"> на глава </w:t>
      </w:r>
      <w:proofErr w:type="spellStart"/>
      <w:r w:rsidR="002E31D1" w:rsidRPr="00D21C71">
        <w:rPr>
          <w:rFonts w:ascii="Times New Roman" w:hAnsi="Times New Roman"/>
          <w:sz w:val="24"/>
          <w:szCs w:val="24"/>
          <w:lang w:val="ru-RU"/>
        </w:rPr>
        <w:t>седма</w:t>
      </w:r>
      <w:proofErr w:type="spellEnd"/>
      <w:r w:rsidR="0011137B" w:rsidRPr="00D21C71">
        <w:rPr>
          <w:rFonts w:ascii="Times New Roman" w:hAnsi="Times New Roman"/>
          <w:sz w:val="24"/>
          <w:szCs w:val="24"/>
          <w:lang w:val="ru-RU"/>
        </w:rPr>
        <w:t xml:space="preserve"> от </w:t>
      </w:r>
      <w:proofErr w:type="spellStart"/>
      <w:r w:rsidR="0011137B" w:rsidRPr="00D21C71">
        <w:rPr>
          <w:rFonts w:ascii="Times New Roman" w:hAnsi="Times New Roman"/>
          <w:sz w:val="24"/>
          <w:szCs w:val="24"/>
          <w:lang w:val="ru-RU"/>
        </w:rPr>
        <w:t>настоящата</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наредба</w:t>
      </w:r>
      <w:proofErr w:type="spellEnd"/>
      <w:r w:rsidR="0011137B" w:rsidRPr="00D21C71">
        <w:rPr>
          <w:rFonts w:ascii="Times New Roman" w:hAnsi="Times New Roman"/>
          <w:sz w:val="24"/>
          <w:szCs w:val="24"/>
          <w:lang w:val="ru-RU"/>
        </w:rPr>
        <w:t xml:space="preserve">, с </w:t>
      </w:r>
      <w:proofErr w:type="spellStart"/>
      <w:r w:rsidR="0011137B" w:rsidRPr="00D21C71">
        <w:rPr>
          <w:rFonts w:ascii="Times New Roman" w:hAnsi="Times New Roman"/>
          <w:sz w:val="24"/>
          <w:szCs w:val="24"/>
          <w:lang w:val="ru-RU"/>
        </w:rPr>
        <w:t>базисни</w:t>
      </w:r>
      <w:proofErr w:type="spellEnd"/>
      <w:r w:rsidR="0011137B" w:rsidRPr="00D21C71">
        <w:rPr>
          <w:rFonts w:ascii="Times New Roman" w:hAnsi="Times New Roman"/>
          <w:sz w:val="24"/>
          <w:szCs w:val="24"/>
          <w:lang w:val="ru-RU"/>
        </w:rPr>
        <w:t xml:space="preserve"> </w:t>
      </w:r>
      <w:proofErr w:type="spellStart"/>
      <w:r w:rsidR="0011137B" w:rsidRPr="00D21C71">
        <w:rPr>
          <w:rFonts w:ascii="Times New Roman" w:hAnsi="Times New Roman"/>
          <w:sz w:val="24"/>
          <w:szCs w:val="24"/>
          <w:lang w:val="ru-RU"/>
        </w:rPr>
        <w:t>наемни</w:t>
      </w:r>
      <w:proofErr w:type="spellEnd"/>
      <w:r w:rsidR="0011137B" w:rsidRPr="00D21C71">
        <w:rPr>
          <w:rFonts w:ascii="Times New Roman" w:hAnsi="Times New Roman"/>
          <w:sz w:val="24"/>
          <w:szCs w:val="24"/>
          <w:lang w:val="ru-RU"/>
        </w:rPr>
        <w:t xml:space="preserve"> цени, </w:t>
      </w:r>
      <w:proofErr w:type="spellStart"/>
      <w:r w:rsidR="0011137B" w:rsidRPr="00D21C71">
        <w:rPr>
          <w:rFonts w:ascii="Times New Roman" w:hAnsi="Times New Roman"/>
          <w:sz w:val="24"/>
          <w:szCs w:val="24"/>
          <w:lang w:val="ru-RU"/>
        </w:rPr>
        <w:t>определени</w:t>
      </w:r>
      <w:proofErr w:type="spellEnd"/>
      <w:r w:rsidR="0011137B" w:rsidRPr="00D21C71">
        <w:rPr>
          <w:rFonts w:ascii="Times New Roman" w:hAnsi="Times New Roman"/>
          <w:sz w:val="24"/>
          <w:szCs w:val="24"/>
          <w:lang w:val="ru-RU"/>
        </w:rPr>
        <w:t xml:space="preserve"> в </w:t>
      </w:r>
      <w:r w:rsidRPr="00D21C71">
        <w:rPr>
          <w:rFonts w:ascii="Times New Roman" w:hAnsi="Times New Roman"/>
          <w:sz w:val="24"/>
          <w:szCs w:val="24"/>
          <w:lang w:val="ru-RU"/>
        </w:rPr>
        <w:t xml:space="preserve">Приложение № </w:t>
      </w:r>
      <w:r w:rsidR="00AE4599" w:rsidRPr="00D21C71">
        <w:rPr>
          <w:rFonts w:ascii="Times New Roman" w:hAnsi="Times New Roman"/>
          <w:sz w:val="24"/>
          <w:szCs w:val="24"/>
          <w:lang w:val="ru-RU"/>
        </w:rPr>
        <w:t>2</w:t>
      </w:r>
      <w:r w:rsidRPr="00D21C71">
        <w:rPr>
          <w:rFonts w:ascii="Times New Roman" w:hAnsi="Times New Roman"/>
          <w:sz w:val="24"/>
          <w:szCs w:val="24"/>
          <w:lang w:val="ru-RU"/>
        </w:rPr>
        <w:t xml:space="preserve">. </w:t>
      </w:r>
    </w:p>
    <w:p w:rsidR="00B46A55" w:rsidRPr="00D21C71" w:rsidRDefault="00B46A55" w:rsidP="0057042D">
      <w:pPr>
        <w:shd w:val="clear" w:color="auto" w:fill="FFFFFF"/>
        <w:tabs>
          <w:tab w:val="left" w:pos="540"/>
        </w:tabs>
        <w:ind w:firstLine="567"/>
        <w:jc w:val="both"/>
        <w:rPr>
          <w:bCs/>
          <w:color w:val="000000"/>
        </w:rPr>
      </w:pPr>
      <w:r w:rsidRPr="00D21C71">
        <w:rPr>
          <w:color w:val="000000"/>
        </w:rPr>
        <w:t xml:space="preserve">В комисията за провеждане на публичния търг участва </w:t>
      </w:r>
      <w:r w:rsidRPr="00D21C71">
        <w:rPr>
          <w:bCs/>
          <w:color w:val="000000"/>
        </w:rPr>
        <w:t>представител на общинската администрация, определен от кмета на общината.</w:t>
      </w:r>
    </w:p>
    <w:p w:rsidR="00D64522" w:rsidRPr="00D21C71" w:rsidRDefault="00A07C6E" w:rsidP="00A07C6E">
      <w:pPr>
        <w:shd w:val="clear" w:color="auto" w:fill="FFFFFF"/>
        <w:tabs>
          <w:tab w:val="left" w:pos="540"/>
        </w:tabs>
        <w:jc w:val="both"/>
        <w:rPr>
          <w:bCs/>
        </w:rPr>
      </w:pPr>
      <w:r w:rsidRPr="00D21C71">
        <w:lastRenderedPageBreak/>
        <w:tab/>
      </w:r>
      <w:r w:rsidR="00D64522" w:rsidRPr="00D21C71">
        <w:t>Въз основа на резултатите от публичния търг се ск</w:t>
      </w:r>
      <w:r w:rsidR="005045F5" w:rsidRPr="00D21C71">
        <w:t>лючва договор за наем за срок до 10</w:t>
      </w:r>
      <w:r w:rsidR="00D64522" w:rsidRPr="00D21C71">
        <w:t xml:space="preserve"> години с ръководителя на юридическото лице или звено на общинска бюджетна издр</w:t>
      </w:r>
      <w:r w:rsidR="00FF074D" w:rsidRPr="00D21C71">
        <w:t>ъжка, работещо по системата на делегираните бюджети (директора на общинското училище)</w:t>
      </w:r>
      <w:r w:rsidR="00D64522" w:rsidRPr="00D21C71">
        <w:t xml:space="preserve">. </w:t>
      </w:r>
      <w:r w:rsidR="00B46A55" w:rsidRPr="00D21C71">
        <w:t>Копие от сключения договор се представя в община Карнобат.</w:t>
      </w:r>
    </w:p>
    <w:p w:rsidR="00D64522" w:rsidRPr="00D21C71" w:rsidRDefault="0018375F" w:rsidP="00A07C6E">
      <w:pPr>
        <w:tabs>
          <w:tab w:val="left" w:pos="-720"/>
          <w:tab w:val="left" w:pos="540"/>
        </w:tabs>
        <w:suppressAutoHyphens/>
        <w:jc w:val="both"/>
        <w:rPr>
          <w:color w:val="000000"/>
          <w:spacing w:val="-2"/>
        </w:rPr>
      </w:pPr>
      <w:r w:rsidRPr="00D21C71">
        <w:rPr>
          <w:color w:val="000000"/>
        </w:rPr>
        <w:t xml:space="preserve">   </w:t>
      </w:r>
      <w:r w:rsidR="00A07C6E" w:rsidRPr="00D21C71">
        <w:rPr>
          <w:color w:val="000000"/>
        </w:rPr>
        <w:tab/>
      </w:r>
      <w:r w:rsidR="00D64522" w:rsidRPr="00D21C71">
        <w:rPr>
          <w:color w:val="000000"/>
        </w:rPr>
        <w:t xml:space="preserve">(5) </w:t>
      </w:r>
      <w:r w:rsidR="00D64522" w:rsidRPr="00D21C71">
        <w:rPr>
          <w:color w:val="000000"/>
          <w:spacing w:val="-2"/>
        </w:rPr>
        <w:t xml:space="preserve">Средствата, получени от отдадените под наем части от </w:t>
      </w:r>
      <w:r w:rsidR="00D64522" w:rsidRPr="00D21C71">
        <w:rPr>
          <w:color w:val="000000"/>
        </w:rPr>
        <w:t>имоти</w:t>
      </w:r>
      <w:r w:rsidR="00AC16A5" w:rsidRPr="00D21C71">
        <w:rPr>
          <w:color w:val="000000"/>
        </w:rPr>
        <w:t xml:space="preserve"> </w:t>
      </w:r>
      <w:r w:rsidR="00D64522" w:rsidRPr="00D21C71">
        <w:rPr>
          <w:color w:val="000000"/>
        </w:rPr>
        <w:t>-</w:t>
      </w:r>
      <w:r w:rsidR="00905754" w:rsidRPr="00D21C71">
        <w:rPr>
          <w:color w:val="000000"/>
        </w:rPr>
        <w:t xml:space="preserve"> </w:t>
      </w:r>
      <w:r w:rsidR="00D64522" w:rsidRPr="00D21C71">
        <w:rPr>
          <w:color w:val="000000"/>
        </w:rPr>
        <w:t>публична общинска собственост, предоставени за управление на юридически лица и звена на общинска бюджетна издр</w:t>
      </w:r>
      <w:r w:rsidR="00603278" w:rsidRPr="00D21C71">
        <w:rPr>
          <w:color w:val="000000"/>
        </w:rPr>
        <w:t xml:space="preserve">ъжка, работещи по системата на </w:t>
      </w:r>
      <w:r w:rsidR="00D64522" w:rsidRPr="00D21C71">
        <w:rPr>
          <w:color w:val="000000"/>
        </w:rPr>
        <w:t>делегирани бюдже</w:t>
      </w:r>
      <w:r w:rsidR="00603278" w:rsidRPr="00D21C71">
        <w:rPr>
          <w:color w:val="000000"/>
        </w:rPr>
        <w:t>ти (общинските училища)</w:t>
      </w:r>
      <w:r w:rsidR="00D64522" w:rsidRPr="00D21C71">
        <w:rPr>
          <w:color w:val="000000"/>
        </w:rPr>
        <w:t>,</w:t>
      </w:r>
      <w:r w:rsidR="00D64522" w:rsidRPr="00D21C71">
        <w:rPr>
          <w:color w:val="000000"/>
          <w:spacing w:val="-2"/>
        </w:rPr>
        <w:t xml:space="preserve"> остават за тяхната издръжка.</w:t>
      </w:r>
    </w:p>
    <w:p w:rsidR="00D64522" w:rsidRPr="00D21C71" w:rsidRDefault="00D64522" w:rsidP="00B404D7">
      <w:pPr>
        <w:tabs>
          <w:tab w:val="left" w:pos="-720"/>
          <w:tab w:val="left" w:pos="540"/>
        </w:tabs>
        <w:suppressAutoHyphens/>
        <w:jc w:val="both"/>
        <w:rPr>
          <w:color w:val="000000"/>
          <w:spacing w:val="-2"/>
        </w:rPr>
      </w:pPr>
    </w:p>
    <w:p w:rsidR="00D64522" w:rsidRPr="00D21C71" w:rsidRDefault="0018375F" w:rsidP="00A07C6E">
      <w:pPr>
        <w:tabs>
          <w:tab w:val="left" w:pos="-720"/>
          <w:tab w:val="left" w:pos="540"/>
        </w:tabs>
        <w:suppressAutoHyphens/>
        <w:jc w:val="both"/>
        <w:rPr>
          <w:color w:val="000000"/>
        </w:rPr>
      </w:pPr>
      <w:r w:rsidRPr="00D21C71">
        <w:rPr>
          <w:b/>
          <w:color w:val="000000"/>
          <w:spacing w:val="-2"/>
        </w:rPr>
        <w:t xml:space="preserve">  </w:t>
      </w:r>
      <w:r w:rsidR="00A07C6E" w:rsidRPr="00D21C71">
        <w:rPr>
          <w:b/>
          <w:color w:val="000000"/>
          <w:spacing w:val="-2"/>
        </w:rPr>
        <w:tab/>
      </w:r>
      <w:r w:rsidR="00D64522" w:rsidRPr="00D21C71">
        <w:rPr>
          <w:b/>
          <w:color w:val="000000"/>
          <w:spacing w:val="-2"/>
        </w:rPr>
        <w:t>Чл. 15</w:t>
      </w:r>
      <w:r w:rsidR="00D64522" w:rsidRPr="00D21C71">
        <w:rPr>
          <w:color w:val="000000"/>
          <w:spacing w:val="-2"/>
        </w:rPr>
        <w:t>.(1)</w:t>
      </w:r>
      <w:r w:rsidR="005045F5" w:rsidRPr="00D21C71">
        <w:rPr>
          <w:color w:val="000000"/>
        </w:rPr>
        <w:t xml:space="preserve"> </w:t>
      </w:r>
      <w:r w:rsidR="00D64522" w:rsidRPr="00D21C71">
        <w:rPr>
          <w:color w:val="000000"/>
          <w:spacing w:val="-2"/>
        </w:rPr>
        <w:t xml:space="preserve">Части от имоти, предоставени за управление на  </w:t>
      </w:r>
      <w:r w:rsidR="00D64522" w:rsidRPr="00D21C71">
        <w:rPr>
          <w:color w:val="000000"/>
        </w:rPr>
        <w:t>юридическото лице или звено</w:t>
      </w:r>
      <w:r w:rsidR="00D64522" w:rsidRPr="00D21C71">
        <w:rPr>
          <w:color w:val="0000FF"/>
        </w:rPr>
        <w:t xml:space="preserve"> </w:t>
      </w:r>
      <w:r w:rsidR="00D64522" w:rsidRPr="00D21C71">
        <w:rPr>
          <w:color w:val="000000"/>
        </w:rPr>
        <w:t>на общинска бюджетна издр</w:t>
      </w:r>
      <w:r w:rsidR="00603278" w:rsidRPr="00D21C71">
        <w:rPr>
          <w:color w:val="000000"/>
        </w:rPr>
        <w:t xml:space="preserve">ъжка, работещо по системата на </w:t>
      </w:r>
      <w:r w:rsidR="00D64522" w:rsidRPr="00D21C71">
        <w:rPr>
          <w:color w:val="000000"/>
        </w:rPr>
        <w:t>де</w:t>
      </w:r>
      <w:r w:rsidR="00603278" w:rsidRPr="00D21C71">
        <w:rPr>
          <w:color w:val="000000"/>
        </w:rPr>
        <w:t>легирани бюджети (общинско училище)</w:t>
      </w:r>
      <w:r w:rsidR="00D64522" w:rsidRPr="00D21C71">
        <w:rPr>
          <w:color w:val="000000"/>
        </w:rPr>
        <w:t xml:space="preserve">, които са необходими за провеждане на учебния процес само в определени часове от учебната седмица, могат да се предоставят на трети лица за временно възмездно ползване за педагогически услуги, художествено-творческа дейност и спорт за срок не по-дълъг от </w:t>
      </w:r>
      <w:r w:rsidR="00B05884" w:rsidRPr="00D21C71">
        <w:rPr>
          <w:color w:val="000000"/>
        </w:rPr>
        <w:t>1/една</w:t>
      </w:r>
      <w:r w:rsidR="003A474B" w:rsidRPr="00D21C71">
        <w:rPr>
          <w:color w:val="000000"/>
        </w:rPr>
        <w:t>/</w:t>
      </w:r>
      <w:r w:rsidR="00D64522" w:rsidRPr="00D21C71">
        <w:rPr>
          <w:color w:val="000000"/>
        </w:rPr>
        <w:t xml:space="preserve"> </w:t>
      </w:r>
      <w:r w:rsidR="00640E75" w:rsidRPr="00D21C71">
        <w:rPr>
          <w:color w:val="000000"/>
        </w:rPr>
        <w:t xml:space="preserve">учебна </w:t>
      </w:r>
      <w:r w:rsidR="00D64522" w:rsidRPr="00D21C71">
        <w:rPr>
          <w:color w:val="000000"/>
        </w:rPr>
        <w:t>годин</w:t>
      </w:r>
      <w:r w:rsidR="00B05884" w:rsidRPr="00D21C71">
        <w:rPr>
          <w:color w:val="000000"/>
        </w:rPr>
        <w:t>а</w:t>
      </w:r>
      <w:r w:rsidR="00D64522" w:rsidRPr="00D21C71">
        <w:rPr>
          <w:color w:val="000000"/>
        </w:rPr>
        <w:t xml:space="preserve">. </w:t>
      </w:r>
    </w:p>
    <w:p w:rsidR="00D64522" w:rsidRPr="00D21C71" w:rsidRDefault="0018375F" w:rsidP="00A07C6E">
      <w:pPr>
        <w:tabs>
          <w:tab w:val="left" w:pos="-720"/>
          <w:tab w:val="left" w:pos="540"/>
        </w:tabs>
        <w:suppressAutoHyphens/>
        <w:jc w:val="both"/>
        <w:rPr>
          <w:color w:val="000000"/>
        </w:rPr>
      </w:pPr>
      <w:r w:rsidRPr="00D21C71">
        <w:rPr>
          <w:color w:val="000000"/>
        </w:rPr>
        <w:t xml:space="preserve">  </w:t>
      </w:r>
      <w:r w:rsidR="00A07C6E" w:rsidRPr="00D21C71">
        <w:rPr>
          <w:color w:val="000000"/>
        </w:rPr>
        <w:tab/>
      </w:r>
      <w:r w:rsidR="00D64522" w:rsidRPr="00D21C71">
        <w:rPr>
          <w:color w:val="000000"/>
        </w:rPr>
        <w:t xml:space="preserve">(2) Имотите по ал.1 не могат да се предоставят за ползване </w:t>
      </w:r>
      <w:r w:rsidR="00B46A55" w:rsidRPr="00D21C71">
        <w:rPr>
          <w:color w:val="000000"/>
        </w:rPr>
        <w:t>с цел осъществяване на</w:t>
      </w:r>
      <w:r w:rsidR="00D64522" w:rsidRPr="00D21C71">
        <w:rPr>
          <w:color w:val="000000"/>
        </w:rPr>
        <w:t xml:space="preserve"> политическа или религиозна дейност.</w:t>
      </w:r>
    </w:p>
    <w:p w:rsidR="00D64522" w:rsidRPr="00D21C71" w:rsidRDefault="0018375F" w:rsidP="00A07C6E">
      <w:pPr>
        <w:tabs>
          <w:tab w:val="left" w:pos="-720"/>
          <w:tab w:val="left" w:pos="540"/>
        </w:tabs>
        <w:suppressAutoHyphens/>
        <w:jc w:val="both"/>
        <w:rPr>
          <w:color w:val="000000"/>
        </w:rPr>
      </w:pPr>
      <w:r w:rsidRPr="00D21C71">
        <w:rPr>
          <w:color w:val="000000"/>
        </w:rPr>
        <w:t xml:space="preserve">  </w:t>
      </w:r>
      <w:r w:rsidR="00A07C6E" w:rsidRPr="00D21C71">
        <w:rPr>
          <w:color w:val="000000"/>
        </w:rPr>
        <w:tab/>
      </w:r>
      <w:r w:rsidR="00D64522" w:rsidRPr="00D21C71">
        <w:rPr>
          <w:color w:val="000000"/>
        </w:rPr>
        <w:t xml:space="preserve">(3) </w:t>
      </w:r>
      <w:r w:rsidR="003531FF">
        <w:t>/изменена с Решение №298.І/31.03.2022 г.</w:t>
      </w:r>
      <w:r w:rsidR="006678C5" w:rsidRPr="006678C5">
        <w:t xml:space="preserve"> </w:t>
      </w:r>
      <w:r w:rsidR="006678C5">
        <w:t xml:space="preserve">на Общински съвет - Карнобат </w:t>
      </w:r>
      <w:r w:rsidR="003531FF">
        <w:t xml:space="preserve">/ </w:t>
      </w:r>
      <w:r w:rsidR="003531FF">
        <w:rPr>
          <w:rStyle w:val="af2"/>
        </w:rPr>
        <w:footnoteReference w:id="2"/>
      </w:r>
      <w:r w:rsidR="003531FF">
        <w:t xml:space="preserve"> </w:t>
      </w:r>
      <w:r w:rsidR="00D64522" w:rsidRPr="00D21C71">
        <w:rPr>
          <w:color w:val="000000"/>
        </w:rPr>
        <w:t>Имотите по ал.1 се предоставят под наем</w:t>
      </w:r>
      <w:r w:rsidR="000B7B0B">
        <w:rPr>
          <w:color w:val="000000"/>
        </w:rPr>
        <w:t>, след провеждането на публичен търг, по реда на глава седма от настоящата наредба, с базисни</w:t>
      </w:r>
      <w:r w:rsidR="00D64522" w:rsidRPr="00D21C71">
        <w:rPr>
          <w:color w:val="000000"/>
        </w:rPr>
        <w:t xml:space="preserve"> </w:t>
      </w:r>
      <w:r w:rsidR="000B7B0B">
        <w:rPr>
          <w:color w:val="000000"/>
        </w:rPr>
        <w:t xml:space="preserve">наемни </w:t>
      </w:r>
      <w:r w:rsidR="00D64522" w:rsidRPr="00D21C71">
        <w:rPr>
          <w:color w:val="000000"/>
        </w:rPr>
        <w:t>цени</w:t>
      </w:r>
      <w:r w:rsidR="000B7B0B">
        <w:rPr>
          <w:color w:val="000000"/>
        </w:rPr>
        <w:t>,</w:t>
      </w:r>
      <w:r w:rsidR="005D05DA" w:rsidRPr="00D21C71">
        <w:rPr>
          <w:color w:val="000000"/>
        </w:rPr>
        <w:t xml:space="preserve"> </w:t>
      </w:r>
      <w:r w:rsidR="000B7B0B">
        <w:rPr>
          <w:color w:val="000000"/>
        </w:rPr>
        <w:t>определени в Приложение № 3</w:t>
      </w:r>
      <w:r w:rsidR="005D05DA" w:rsidRPr="00D21C71">
        <w:rPr>
          <w:color w:val="000000"/>
        </w:rPr>
        <w:t>.</w:t>
      </w:r>
    </w:p>
    <w:p w:rsidR="005D05DA" w:rsidRPr="00D21C71" w:rsidRDefault="005D05DA" w:rsidP="00B404D7">
      <w:pPr>
        <w:tabs>
          <w:tab w:val="left" w:pos="-720"/>
          <w:tab w:val="left" w:pos="540"/>
        </w:tabs>
        <w:suppressAutoHyphens/>
        <w:jc w:val="both"/>
        <w:rPr>
          <w:color w:val="FF0000"/>
        </w:rPr>
      </w:pPr>
    </w:p>
    <w:p w:rsidR="00A07C6E" w:rsidRPr="00D21C71" w:rsidRDefault="00A07C6E" w:rsidP="00B404D7">
      <w:pPr>
        <w:tabs>
          <w:tab w:val="left" w:pos="-720"/>
          <w:tab w:val="left" w:pos="540"/>
        </w:tabs>
        <w:suppressAutoHyphens/>
        <w:jc w:val="both"/>
        <w:rPr>
          <w:color w:val="FF0000"/>
        </w:rPr>
      </w:pPr>
    </w:p>
    <w:p w:rsidR="00D64522" w:rsidRPr="00D21C71" w:rsidRDefault="00D64522" w:rsidP="00A07C6E">
      <w:pPr>
        <w:jc w:val="center"/>
        <w:rPr>
          <w:b/>
          <w:color w:val="000000"/>
        </w:rPr>
      </w:pPr>
      <w:r w:rsidRPr="00D21C71">
        <w:rPr>
          <w:b/>
          <w:color w:val="000000"/>
        </w:rPr>
        <w:t>РАЗДЕЛ ІІ</w:t>
      </w:r>
    </w:p>
    <w:p w:rsidR="00D64522" w:rsidRPr="00D21C71" w:rsidRDefault="00D64522" w:rsidP="00A07C6E">
      <w:pPr>
        <w:jc w:val="center"/>
        <w:rPr>
          <w:b/>
          <w:color w:val="000000"/>
        </w:rPr>
      </w:pPr>
      <w:r w:rsidRPr="00D21C71">
        <w:rPr>
          <w:b/>
          <w:color w:val="000000"/>
        </w:rPr>
        <w:t>УПРАВЛЕНИЕ НА ИМОТИТЕ И ВЕЩИТЕ – ЧАСТНА ОБЩИНСКА СОБСТВЕНОСТ</w:t>
      </w:r>
    </w:p>
    <w:p w:rsidR="00D64522" w:rsidRPr="00D21C71" w:rsidRDefault="00D64522" w:rsidP="00B404D7">
      <w:pPr>
        <w:tabs>
          <w:tab w:val="left" w:pos="-720"/>
          <w:tab w:val="left" w:pos="0"/>
        </w:tabs>
        <w:suppressAutoHyphens/>
        <w:jc w:val="both"/>
        <w:rPr>
          <w:color w:val="FF0000"/>
        </w:rPr>
      </w:pPr>
    </w:p>
    <w:p w:rsidR="00D64522" w:rsidRPr="00D21C71" w:rsidRDefault="00905754" w:rsidP="00A07C6E">
      <w:pPr>
        <w:tabs>
          <w:tab w:val="left" w:pos="-720"/>
          <w:tab w:val="left" w:pos="0"/>
          <w:tab w:val="left" w:pos="567"/>
        </w:tabs>
        <w:suppressAutoHyphens/>
        <w:jc w:val="both"/>
        <w:rPr>
          <w:color w:val="000000"/>
        </w:rPr>
      </w:pPr>
      <w:r w:rsidRPr="00D21C71">
        <w:rPr>
          <w:b/>
          <w:color w:val="000000"/>
        </w:rPr>
        <w:t xml:space="preserve"> </w:t>
      </w:r>
      <w:r w:rsidR="00A07C6E" w:rsidRPr="00D21C71">
        <w:rPr>
          <w:b/>
          <w:color w:val="000000"/>
        </w:rPr>
        <w:tab/>
      </w:r>
      <w:r w:rsidRPr="00D21C71">
        <w:rPr>
          <w:b/>
          <w:color w:val="000000"/>
        </w:rPr>
        <w:t>Чл.16</w:t>
      </w:r>
      <w:r w:rsidRPr="00D21C71">
        <w:rPr>
          <w:color w:val="000000"/>
        </w:rPr>
        <w:t>. Кметът на О</w:t>
      </w:r>
      <w:r w:rsidR="00D64522" w:rsidRPr="00D21C71">
        <w:rPr>
          <w:color w:val="000000"/>
        </w:rPr>
        <w:t>бщина Карнобат организира, ръководи и контролира управлението на имотите – частна общинска собственост.</w:t>
      </w:r>
    </w:p>
    <w:p w:rsidR="00D64522" w:rsidRPr="00D21C71" w:rsidRDefault="00D64522" w:rsidP="00B404D7">
      <w:pPr>
        <w:tabs>
          <w:tab w:val="left" w:pos="-720"/>
          <w:tab w:val="left" w:pos="0"/>
        </w:tabs>
        <w:suppressAutoHyphens/>
        <w:jc w:val="both"/>
        <w:rPr>
          <w:color w:val="000000"/>
        </w:rPr>
      </w:pPr>
    </w:p>
    <w:p w:rsidR="00D64522" w:rsidRPr="00D21C71" w:rsidRDefault="0018375F" w:rsidP="00A07C6E">
      <w:pPr>
        <w:tabs>
          <w:tab w:val="left" w:pos="-720"/>
          <w:tab w:val="left" w:pos="0"/>
          <w:tab w:val="left" w:pos="567"/>
        </w:tabs>
        <w:suppressAutoHyphens/>
        <w:jc w:val="both"/>
        <w:rPr>
          <w:color w:val="000000"/>
        </w:rPr>
      </w:pPr>
      <w:r w:rsidRPr="00D21C71">
        <w:rPr>
          <w:b/>
          <w:color w:val="000000"/>
        </w:rPr>
        <w:t xml:space="preserve"> </w:t>
      </w:r>
      <w:r w:rsidR="00A07C6E" w:rsidRPr="00D21C71">
        <w:rPr>
          <w:b/>
          <w:color w:val="000000"/>
        </w:rPr>
        <w:tab/>
      </w:r>
      <w:r w:rsidR="00D64522" w:rsidRPr="00D21C71">
        <w:rPr>
          <w:b/>
          <w:color w:val="000000"/>
        </w:rPr>
        <w:t>Чл.17</w:t>
      </w:r>
      <w:r w:rsidR="00D64522" w:rsidRPr="00D21C71">
        <w:rPr>
          <w:color w:val="000000"/>
        </w:rPr>
        <w:t xml:space="preserve">. (1) Свободни нежилищни имоти или части от тях – частна общинска собственост, които не са необходими за нуждите на органите на общината или на юридически лица на издръжка на общинския бюджет, се отдават под наем чрез публичен търг или публично оповестен конкурс по реда на глава </w:t>
      </w:r>
      <w:r w:rsidR="00603278" w:rsidRPr="00D21C71">
        <w:rPr>
          <w:color w:val="000000"/>
        </w:rPr>
        <w:t>седма</w:t>
      </w:r>
      <w:r w:rsidR="00D64522" w:rsidRPr="00D21C71">
        <w:rPr>
          <w:color w:val="000000"/>
        </w:rPr>
        <w:t xml:space="preserve"> от тази наредба, освен ако в закон е предвидено предоставянето под наем да се извършва без търг или конкурс.</w:t>
      </w:r>
    </w:p>
    <w:p w:rsidR="00D64522" w:rsidRPr="00D21C71" w:rsidRDefault="0018375F" w:rsidP="00F703C8">
      <w:pPr>
        <w:tabs>
          <w:tab w:val="left" w:pos="-720"/>
          <w:tab w:val="left" w:pos="0"/>
          <w:tab w:val="left" w:pos="567"/>
        </w:tabs>
        <w:suppressAutoHyphens/>
        <w:jc w:val="both"/>
        <w:rPr>
          <w:color w:val="000000"/>
        </w:rPr>
      </w:pPr>
      <w:r w:rsidRPr="00D21C71">
        <w:rPr>
          <w:color w:val="000000"/>
        </w:rPr>
        <w:t xml:space="preserve"> </w:t>
      </w:r>
      <w:r w:rsidR="00F703C8" w:rsidRPr="00D21C71">
        <w:rPr>
          <w:color w:val="000000"/>
        </w:rPr>
        <w:tab/>
      </w:r>
      <w:r w:rsidR="00D64522" w:rsidRPr="00D21C71">
        <w:rPr>
          <w:color w:val="000000"/>
        </w:rPr>
        <w:t xml:space="preserve">(2)  Началната месечна наемна цена се определя съгласно Приложение № </w:t>
      </w:r>
      <w:r w:rsidR="00AE4599" w:rsidRPr="00D21C71">
        <w:rPr>
          <w:color w:val="000000"/>
        </w:rPr>
        <w:t>2</w:t>
      </w:r>
      <w:r w:rsidR="00D64522" w:rsidRPr="00D21C71">
        <w:rPr>
          <w:color w:val="000000"/>
        </w:rPr>
        <w:t xml:space="preserve"> към</w:t>
      </w:r>
      <w:r w:rsidR="00D64522" w:rsidRPr="00D21C71">
        <w:rPr>
          <w:color w:val="FF0000"/>
        </w:rPr>
        <w:t xml:space="preserve"> </w:t>
      </w:r>
      <w:r w:rsidR="00D64522" w:rsidRPr="00D21C71">
        <w:rPr>
          <w:color w:val="000000"/>
        </w:rPr>
        <w:t>тази наредба.</w:t>
      </w:r>
    </w:p>
    <w:p w:rsidR="00D64522" w:rsidRPr="00D21C71" w:rsidRDefault="0018375F" w:rsidP="00F703C8">
      <w:pPr>
        <w:tabs>
          <w:tab w:val="left" w:pos="-720"/>
          <w:tab w:val="left" w:pos="0"/>
          <w:tab w:val="left" w:pos="567"/>
        </w:tabs>
        <w:suppressAutoHyphens/>
        <w:jc w:val="both"/>
        <w:rPr>
          <w:color w:val="000000"/>
        </w:rPr>
      </w:pPr>
      <w:r w:rsidRPr="00D21C71">
        <w:rPr>
          <w:color w:val="000000"/>
        </w:rPr>
        <w:t xml:space="preserve"> </w:t>
      </w:r>
      <w:r w:rsidR="00F703C8" w:rsidRPr="00D21C71">
        <w:rPr>
          <w:color w:val="000000"/>
        </w:rPr>
        <w:tab/>
      </w:r>
      <w:r w:rsidR="00D64522" w:rsidRPr="00D21C71">
        <w:rPr>
          <w:color w:val="000000"/>
        </w:rPr>
        <w:t>(3) В условията на търга или конкурса по ал.1, могат да бъдат включени допълнително изисквания в съответствие с използването на обекта по предназначение.</w:t>
      </w:r>
    </w:p>
    <w:p w:rsidR="00D64522" w:rsidRPr="00D21C71" w:rsidRDefault="0018375F" w:rsidP="00F703C8">
      <w:pPr>
        <w:tabs>
          <w:tab w:val="left" w:pos="-720"/>
          <w:tab w:val="left" w:pos="0"/>
          <w:tab w:val="left" w:pos="567"/>
        </w:tabs>
        <w:suppressAutoHyphens/>
        <w:jc w:val="both"/>
        <w:rPr>
          <w:color w:val="000000"/>
        </w:rPr>
      </w:pPr>
      <w:r w:rsidRPr="00D21C71">
        <w:rPr>
          <w:color w:val="000000"/>
        </w:rPr>
        <w:t xml:space="preserve"> </w:t>
      </w:r>
      <w:r w:rsidR="00F703C8" w:rsidRPr="00D21C71">
        <w:rPr>
          <w:color w:val="000000"/>
        </w:rPr>
        <w:tab/>
      </w:r>
      <w:r w:rsidR="00FD3134" w:rsidRPr="00D21C71">
        <w:rPr>
          <w:color w:val="000000"/>
        </w:rPr>
        <w:t xml:space="preserve">(4)  </w:t>
      </w:r>
      <w:r w:rsidR="00D64522" w:rsidRPr="00D21C71">
        <w:rPr>
          <w:color w:val="000000"/>
        </w:rPr>
        <w:t>Въз основа на рез</w:t>
      </w:r>
      <w:r w:rsidR="00F27935" w:rsidRPr="00D21C71">
        <w:rPr>
          <w:color w:val="000000"/>
        </w:rPr>
        <w:t>ултатите от търга или конкурса кметът на О</w:t>
      </w:r>
      <w:r w:rsidR="00D64522" w:rsidRPr="00D21C71">
        <w:rPr>
          <w:color w:val="000000"/>
        </w:rPr>
        <w:t xml:space="preserve">бщина Карнобат издава заповед по реда на глава </w:t>
      </w:r>
      <w:r w:rsidR="00151C21" w:rsidRPr="00D21C71">
        <w:rPr>
          <w:color w:val="000000"/>
        </w:rPr>
        <w:t xml:space="preserve">седма </w:t>
      </w:r>
      <w:r w:rsidR="00D64522" w:rsidRPr="00D21C71">
        <w:rPr>
          <w:color w:val="000000"/>
        </w:rPr>
        <w:t>от настоящата наредба.</w:t>
      </w:r>
    </w:p>
    <w:p w:rsidR="00D64522" w:rsidRPr="00D21C71" w:rsidRDefault="0018375F" w:rsidP="00F703C8">
      <w:pPr>
        <w:tabs>
          <w:tab w:val="left" w:pos="-720"/>
          <w:tab w:val="left" w:pos="0"/>
          <w:tab w:val="left" w:pos="567"/>
        </w:tabs>
        <w:suppressAutoHyphens/>
        <w:jc w:val="both"/>
        <w:rPr>
          <w:color w:val="000000"/>
        </w:rPr>
      </w:pPr>
      <w:r w:rsidRPr="00D21C71">
        <w:rPr>
          <w:color w:val="000000"/>
        </w:rPr>
        <w:t xml:space="preserve"> </w:t>
      </w:r>
      <w:r w:rsidR="00F703C8" w:rsidRPr="00D21C71">
        <w:rPr>
          <w:color w:val="000000"/>
        </w:rPr>
        <w:tab/>
      </w:r>
      <w:r w:rsidR="00B46A55" w:rsidRPr="00D21C71">
        <w:rPr>
          <w:color w:val="000000"/>
        </w:rPr>
        <w:t>(5) Кметът на общината</w:t>
      </w:r>
      <w:r w:rsidR="00D64522" w:rsidRPr="00D21C71">
        <w:rPr>
          <w:color w:val="000000"/>
        </w:rPr>
        <w:t xml:space="preserve"> сключва догово</w:t>
      </w:r>
      <w:r w:rsidR="005D05DA" w:rsidRPr="00D21C71">
        <w:rPr>
          <w:color w:val="000000"/>
        </w:rPr>
        <w:t>р за отдаване под наем за срок до</w:t>
      </w:r>
      <w:r w:rsidR="00D64522" w:rsidRPr="00D21C71">
        <w:rPr>
          <w:color w:val="000000"/>
        </w:rPr>
        <w:t xml:space="preserve"> 10 години.</w:t>
      </w:r>
    </w:p>
    <w:p w:rsidR="00D64522" w:rsidRPr="00D21C71" w:rsidRDefault="00D64522" w:rsidP="00B404D7">
      <w:pPr>
        <w:tabs>
          <w:tab w:val="left" w:pos="-720"/>
          <w:tab w:val="left" w:pos="0"/>
        </w:tabs>
        <w:suppressAutoHyphens/>
        <w:jc w:val="both"/>
        <w:rPr>
          <w:color w:val="000000"/>
        </w:rPr>
      </w:pPr>
    </w:p>
    <w:p w:rsidR="00D64522" w:rsidRPr="00D21C71" w:rsidRDefault="0018375F" w:rsidP="0057042D">
      <w:pPr>
        <w:tabs>
          <w:tab w:val="left" w:pos="-720"/>
          <w:tab w:val="left" w:pos="0"/>
          <w:tab w:val="left" w:pos="567"/>
        </w:tabs>
        <w:suppressAutoHyphens/>
        <w:jc w:val="both"/>
      </w:pPr>
      <w:r w:rsidRPr="00D21C71">
        <w:rPr>
          <w:b/>
          <w:color w:val="000000"/>
        </w:rPr>
        <w:t xml:space="preserve"> </w:t>
      </w:r>
      <w:r w:rsidR="00F703C8" w:rsidRPr="00D21C71">
        <w:rPr>
          <w:b/>
          <w:color w:val="000000"/>
        </w:rPr>
        <w:tab/>
      </w:r>
      <w:r w:rsidR="00D64522" w:rsidRPr="00D21C71">
        <w:rPr>
          <w:b/>
          <w:color w:val="000000"/>
        </w:rPr>
        <w:t>Чл.18.</w:t>
      </w:r>
      <w:r w:rsidR="00D64522" w:rsidRPr="00D21C71">
        <w:rPr>
          <w:color w:val="000000"/>
        </w:rPr>
        <w:t xml:space="preserve"> (1) С решение на Общински съвет</w:t>
      </w:r>
      <w:r w:rsidR="002B72C5" w:rsidRPr="00D21C71">
        <w:rPr>
          <w:color w:val="000000"/>
        </w:rPr>
        <w:t xml:space="preserve"> </w:t>
      </w:r>
      <w:r w:rsidR="00D64522" w:rsidRPr="00D21C71">
        <w:rPr>
          <w:color w:val="000000"/>
        </w:rPr>
        <w:t>-</w:t>
      </w:r>
      <w:r w:rsidR="002B72C5" w:rsidRPr="00D21C71">
        <w:rPr>
          <w:color w:val="000000"/>
        </w:rPr>
        <w:t xml:space="preserve"> </w:t>
      </w:r>
      <w:r w:rsidR="00D64522" w:rsidRPr="00D21C71">
        <w:rPr>
          <w:color w:val="000000"/>
        </w:rPr>
        <w:t>Карнобат, свободни нежилищни имоти или части от тях – частна общинска собственост, могат да се отдават под наем без търг или конкурс за здравни, образователни и социални дейности</w:t>
      </w:r>
      <w:r w:rsidR="00D64522" w:rsidRPr="00D21C71">
        <w:t>, както и на юридически лица с нестопанска цел, осъществяващи дейност в обществена полза.</w:t>
      </w:r>
    </w:p>
    <w:p w:rsidR="00D64522" w:rsidRPr="00D21C71" w:rsidRDefault="0018375F" w:rsidP="00F703C8">
      <w:pPr>
        <w:tabs>
          <w:tab w:val="left" w:pos="-720"/>
          <w:tab w:val="left" w:pos="0"/>
          <w:tab w:val="left" w:pos="567"/>
        </w:tabs>
        <w:suppressAutoHyphens/>
        <w:jc w:val="both"/>
      </w:pPr>
      <w:r w:rsidRPr="00D21C71">
        <w:lastRenderedPageBreak/>
        <w:t xml:space="preserve"> </w:t>
      </w:r>
      <w:r w:rsidR="00F703C8" w:rsidRPr="00D21C71">
        <w:tab/>
      </w:r>
      <w:r w:rsidR="00D64522" w:rsidRPr="00D21C71">
        <w:t>(2) С решението по ал.1 се определя и срока на договора.</w:t>
      </w:r>
    </w:p>
    <w:p w:rsidR="00D64522" w:rsidRPr="00D21C71" w:rsidRDefault="0057042D" w:rsidP="0057042D">
      <w:pPr>
        <w:tabs>
          <w:tab w:val="left" w:pos="-720"/>
          <w:tab w:val="left" w:pos="0"/>
          <w:tab w:val="left" w:pos="567"/>
        </w:tabs>
        <w:suppressAutoHyphens/>
        <w:jc w:val="both"/>
        <w:rPr>
          <w:color w:val="000000"/>
        </w:rPr>
      </w:pPr>
      <w:r w:rsidRPr="00D21C71">
        <w:rPr>
          <w:lang w:val="ru-RU"/>
        </w:rPr>
        <w:tab/>
      </w:r>
      <w:r w:rsidR="00D64522" w:rsidRPr="00D21C71">
        <w:t xml:space="preserve">(3) Кметът на общината сключва договор въз основа на решението по ал.1 при наемна цена определена по </w:t>
      </w:r>
      <w:r w:rsidR="00D64522" w:rsidRPr="00D21C71">
        <w:rPr>
          <w:color w:val="000000"/>
        </w:rPr>
        <w:t xml:space="preserve">Приложение № </w:t>
      </w:r>
      <w:r w:rsidR="00AE4599" w:rsidRPr="00D21C71">
        <w:rPr>
          <w:color w:val="000000"/>
        </w:rPr>
        <w:t>2</w:t>
      </w:r>
      <w:r w:rsidR="00905754" w:rsidRPr="00D21C71">
        <w:rPr>
          <w:color w:val="000000"/>
        </w:rPr>
        <w:t xml:space="preserve"> към тази н</w:t>
      </w:r>
      <w:r w:rsidR="00D64522" w:rsidRPr="00D21C71">
        <w:rPr>
          <w:color w:val="000000"/>
        </w:rPr>
        <w:t>аредба.</w:t>
      </w:r>
    </w:p>
    <w:p w:rsidR="00D64522" w:rsidRPr="00D21C71" w:rsidRDefault="0018375F" w:rsidP="0057042D">
      <w:pPr>
        <w:tabs>
          <w:tab w:val="left" w:pos="-720"/>
          <w:tab w:val="left" w:pos="0"/>
          <w:tab w:val="left" w:pos="567"/>
        </w:tabs>
        <w:suppressAutoHyphens/>
        <w:jc w:val="both"/>
        <w:rPr>
          <w:color w:val="000000"/>
        </w:rPr>
      </w:pPr>
      <w:r w:rsidRPr="00D21C71">
        <w:rPr>
          <w:color w:val="000000"/>
        </w:rPr>
        <w:t xml:space="preserve"> </w:t>
      </w:r>
      <w:r w:rsidR="0057042D" w:rsidRPr="00D21C71">
        <w:rPr>
          <w:color w:val="000000"/>
          <w:lang w:val="ru-RU"/>
        </w:rPr>
        <w:tab/>
      </w:r>
      <w:r w:rsidR="00D64522" w:rsidRPr="00D21C71">
        <w:rPr>
          <w:color w:val="000000"/>
        </w:rPr>
        <w:t>(4) Имотите по ал.1 не могат да се преотстъпват за ползване, да се ползват съвместно по договор с трети лица, да се отдават под наем или да се пренаемат.</w:t>
      </w:r>
    </w:p>
    <w:p w:rsidR="00D64522" w:rsidRPr="00D21C71" w:rsidRDefault="0057042D" w:rsidP="0057042D">
      <w:pPr>
        <w:tabs>
          <w:tab w:val="left" w:pos="-720"/>
          <w:tab w:val="left" w:pos="0"/>
          <w:tab w:val="left" w:pos="567"/>
        </w:tabs>
        <w:suppressAutoHyphens/>
        <w:jc w:val="both"/>
      </w:pPr>
      <w:r w:rsidRPr="00D21C71">
        <w:rPr>
          <w:color w:val="000000"/>
        </w:rPr>
        <w:t xml:space="preserve"> </w:t>
      </w:r>
      <w:r w:rsidRPr="00D21C71">
        <w:rPr>
          <w:color w:val="000000"/>
          <w:lang w:val="ru-RU"/>
        </w:rPr>
        <w:tab/>
      </w:r>
      <w:r w:rsidR="00D64522" w:rsidRPr="00D21C71">
        <w:rPr>
          <w:color w:val="000000"/>
        </w:rPr>
        <w:t xml:space="preserve">(5) Ползването на </w:t>
      </w:r>
      <w:r w:rsidR="00D64522" w:rsidRPr="00D21C71">
        <w:t>имотите по ал.1 се прекратява по реда на чл.15 от Закона за общинската собственост.</w:t>
      </w:r>
    </w:p>
    <w:p w:rsidR="00D64522" w:rsidRPr="00D21C71" w:rsidRDefault="0057042D" w:rsidP="0057042D">
      <w:pPr>
        <w:tabs>
          <w:tab w:val="left" w:pos="-720"/>
          <w:tab w:val="left" w:pos="0"/>
          <w:tab w:val="left" w:pos="567"/>
        </w:tabs>
        <w:suppressAutoHyphens/>
        <w:jc w:val="both"/>
      </w:pPr>
      <w:r w:rsidRPr="00D21C71">
        <w:t xml:space="preserve"> </w:t>
      </w:r>
      <w:r w:rsidRPr="00D21C71">
        <w:rPr>
          <w:lang w:val="ru-RU"/>
        </w:rPr>
        <w:tab/>
      </w:r>
      <w:r w:rsidR="00D64522" w:rsidRPr="00D21C71">
        <w:t>(6) По този ред на търговски дружества могат да се от</w:t>
      </w:r>
      <w:r w:rsidR="002B72C5" w:rsidRPr="00D21C71">
        <w:t>дават под наем поземлени имоти за временно използване</w:t>
      </w:r>
      <w:r w:rsidR="00D64522" w:rsidRPr="00D21C71">
        <w:t xml:space="preserve">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ремонтно-строителните дейности. </w:t>
      </w:r>
    </w:p>
    <w:p w:rsidR="00D64522" w:rsidRPr="00D21C71" w:rsidRDefault="00D64522" w:rsidP="00B404D7">
      <w:pPr>
        <w:tabs>
          <w:tab w:val="left" w:pos="-720"/>
          <w:tab w:val="left" w:pos="0"/>
        </w:tabs>
        <w:suppressAutoHyphens/>
        <w:jc w:val="both"/>
      </w:pPr>
    </w:p>
    <w:p w:rsidR="00E87801" w:rsidRPr="00D21C71" w:rsidRDefault="0018375F" w:rsidP="0057042D">
      <w:pPr>
        <w:tabs>
          <w:tab w:val="left" w:pos="-720"/>
          <w:tab w:val="left" w:pos="0"/>
          <w:tab w:val="left" w:pos="567"/>
        </w:tabs>
        <w:suppressAutoHyphens/>
        <w:jc w:val="both"/>
      </w:pPr>
      <w:r w:rsidRPr="00D21C71">
        <w:rPr>
          <w:b/>
        </w:rPr>
        <w:t xml:space="preserve"> </w:t>
      </w:r>
      <w:r w:rsidR="0057042D" w:rsidRPr="00D21C71">
        <w:rPr>
          <w:b/>
          <w:lang w:val="ru-RU"/>
        </w:rPr>
        <w:tab/>
      </w:r>
      <w:r w:rsidR="00D64522" w:rsidRPr="00D21C71">
        <w:rPr>
          <w:b/>
        </w:rPr>
        <w:t>Чл. 19</w:t>
      </w:r>
      <w:r w:rsidR="0069785A" w:rsidRPr="00D21C71">
        <w:rPr>
          <w:b/>
        </w:rPr>
        <w:t>.</w:t>
      </w:r>
      <w:r w:rsidR="006C4553" w:rsidRPr="00D21C71">
        <w:t xml:space="preserve"> </w:t>
      </w:r>
      <w:r w:rsidR="00E87801" w:rsidRPr="00D21C71">
        <w:t xml:space="preserve">(1) </w:t>
      </w:r>
      <w:r w:rsidR="006C4553" w:rsidRPr="00D21C71">
        <w:t>Ч</w:t>
      </w:r>
      <w:r w:rsidR="00972C46" w:rsidRPr="00D21C71">
        <w:t>асти от имоти –</w:t>
      </w:r>
      <w:r w:rsidR="00D64522" w:rsidRPr="00D21C71">
        <w:t xml:space="preserve"> общинска собственост, </w:t>
      </w:r>
      <w:r w:rsidR="006C4553" w:rsidRPr="00D21C71">
        <w:t xml:space="preserve">се отдават под наем чрез </w:t>
      </w:r>
      <w:r w:rsidR="006C4553" w:rsidRPr="00D21C71">
        <w:rPr>
          <w:color w:val="000000"/>
        </w:rPr>
        <w:t>публичен търг или публично оповестен конкурс по реда на глава седма от тази наредба</w:t>
      </w:r>
      <w:r w:rsidR="006C4553" w:rsidRPr="00D21C71">
        <w:t xml:space="preserve"> </w:t>
      </w:r>
      <w:r w:rsidR="00D64522" w:rsidRPr="00D21C71">
        <w:t xml:space="preserve">за поставяне на </w:t>
      </w:r>
      <w:proofErr w:type="spellStart"/>
      <w:r w:rsidR="00292C3F" w:rsidRPr="00D21C71">
        <w:t>преместваеми</w:t>
      </w:r>
      <w:proofErr w:type="spellEnd"/>
      <w:r w:rsidR="00292C3F" w:rsidRPr="00D21C71">
        <w:t xml:space="preserve"> обекти по чл. 56 от ЗУТ: </w:t>
      </w:r>
      <w:r w:rsidR="00D64522" w:rsidRPr="00D21C71">
        <w:t>павилиони</w:t>
      </w:r>
      <w:r w:rsidR="004653D0" w:rsidRPr="00D21C71">
        <w:t xml:space="preserve"> </w:t>
      </w:r>
      <w:r w:rsidR="00972C46" w:rsidRPr="00D21C71">
        <w:t xml:space="preserve"> и </w:t>
      </w:r>
      <w:proofErr w:type="spellStart"/>
      <w:r w:rsidR="00972C46" w:rsidRPr="00D21C71">
        <w:t>в</w:t>
      </w:r>
      <w:r w:rsidR="00292C3F" w:rsidRPr="00D21C71">
        <w:t>ендинг</w:t>
      </w:r>
      <w:proofErr w:type="spellEnd"/>
      <w:r w:rsidR="00292C3F" w:rsidRPr="00D21C71">
        <w:t xml:space="preserve"> машини</w:t>
      </w:r>
      <w:r w:rsidR="00972C46" w:rsidRPr="00D21C71">
        <w:t xml:space="preserve"> </w:t>
      </w:r>
      <w:r w:rsidR="00D64522" w:rsidRPr="00D21C71">
        <w:t xml:space="preserve">за </w:t>
      </w:r>
      <w:r w:rsidR="00972C46" w:rsidRPr="00D21C71">
        <w:t xml:space="preserve">осъществяване на </w:t>
      </w:r>
      <w:r w:rsidR="00D64522" w:rsidRPr="00D21C71">
        <w:t>търговска / друга обс</w:t>
      </w:r>
      <w:r w:rsidR="00292C3F" w:rsidRPr="00D21C71">
        <w:t>лужваща дейност</w:t>
      </w:r>
      <w:r w:rsidR="00E87801" w:rsidRPr="00D21C71">
        <w:t xml:space="preserve"> по схема одобрена от главния архитект</w:t>
      </w:r>
      <w:r w:rsidR="00D64522" w:rsidRPr="00D21C71">
        <w:t xml:space="preserve">. </w:t>
      </w:r>
    </w:p>
    <w:p w:rsidR="00E87801" w:rsidRPr="00D21C71" w:rsidRDefault="0057042D" w:rsidP="0057042D">
      <w:pPr>
        <w:tabs>
          <w:tab w:val="left" w:pos="-720"/>
          <w:tab w:val="left" w:pos="0"/>
          <w:tab w:val="left" w:pos="567"/>
        </w:tabs>
        <w:suppressAutoHyphens/>
        <w:jc w:val="both"/>
        <w:rPr>
          <w:color w:val="000000"/>
        </w:rPr>
      </w:pPr>
      <w:r w:rsidRPr="00D21C71">
        <w:rPr>
          <w:color w:val="000000"/>
          <w:lang w:val="ru-RU"/>
        </w:rPr>
        <w:tab/>
      </w:r>
      <w:r w:rsidR="00E87801" w:rsidRPr="00D21C71">
        <w:rPr>
          <w:color w:val="000000"/>
        </w:rPr>
        <w:t>(2)  Началната месечна наемна цена се определя съгласно Приложение № 2 към</w:t>
      </w:r>
      <w:r w:rsidR="00E87801" w:rsidRPr="00D21C71">
        <w:rPr>
          <w:color w:val="FF0000"/>
        </w:rPr>
        <w:t xml:space="preserve"> </w:t>
      </w:r>
      <w:r w:rsidR="00E87801" w:rsidRPr="00D21C71">
        <w:rPr>
          <w:color w:val="000000"/>
        </w:rPr>
        <w:t>тази наредба.</w:t>
      </w:r>
    </w:p>
    <w:p w:rsidR="00E87801" w:rsidRPr="00D21C71" w:rsidRDefault="00E87801" w:rsidP="0057042D">
      <w:pPr>
        <w:tabs>
          <w:tab w:val="left" w:pos="-720"/>
          <w:tab w:val="left" w:pos="0"/>
          <w:tab w:val="left" w:pos="567"/>
        </w:tabs>
        <w:suppressAutoHyphens/>
        <w:jc w:val="both"/>
        <w:rPr>
          <w:color w:val="000000"/>
        </w:rPr>
      </w:pPr>
      <w:r w:rsidRPr="00D21C71">
        <w:rPr>
          <w:color w:val="000000"/>
        </w:rPr>
        <w:t xml:space="preserve"> </w:t>
      </w:r>
      <w:r w:rsidR="0057042D" w:rsidRPr="00D21C71">
        <w:rPr>
          <w:color w:val="000000"/>
          <w:lang w:val="ru-RU"/>
        </w:rPr>
        <w:tab/>
      </w:r>
      <w:r w:rsidRPr="00D21C71">
        <w:rPr>
          <w:color w:val="000000"/>
        </w:rPr>
        <w:t>(3) Въз основа на резултатите от търга или конкурса кметът на Община Карнобат издава заповед.</w:t>
      </w:r>
    </w:p>
    <w:p w:rsidR="00E87801" w:rsidRPr="00D21C71" w:rsidRDefault="00E87801" w:rsidP="0057042D">
      <w:pPr>
        <w:tabs>
          <w:tab w:val="left" w:pos="-720"/>
          <w:tab w:val="left" w:pos="0"/>
          <w:tab w:val="left" w:pos="567"/>
        </w:tabs>
        <w:suppressAutoHyphens/>
        <w:jc w:val="both"/>
        <w:rPr>
          <w:color w:val="000000"/>
        </w:rPr>
      </w:pPr>
      <w:r w:rsidRPr="00D21C71">
        <w:rPr>
          <w:color w:val="000000"/>
        </w:rPr>
        <w:t xml:space="preserve"> </w:t>
      </w:r>
      <w:r w:rsidR="0057042D" w:rsidRPr="00D21C71">
        <w:rPr>
          <w:color w:val="000000"/>
          <w:lang w:val="ru-RU"/>
        </w:rPr>
        <w:tab/>
      </w:r>
      <w:r w:rsidRPr="00D21C71">
        <w:rPr>
          <w:color w:val="000000"/>
        </w:rPr>
        <w:t>(4</w:t>
      </w:r>
      <w:r w:rsidR="00637AE4" w:rsidRPr="00D21C71">
        <w:rPr>
          <w:color w:val="000000"/>
        </w:rPr>
        <w:t>) Д</w:t>
      </w:r>
      <w:r w:rsidRPr="00D21C71">
        <w:rPr>
          <w:color w:val="000000"/>
        </w:rPr>
        <w:t>оговор</w:t>
      </w:r>
      <w:r w:rsidR="00637AE4" w:rsidRPr="00D21C71">
        <w:rPr>
          <w:color w:val="000000"/>
        </w:rPr>
        <w:t>ът</w:t>
      </w:r>
      <w:r w:rsidRPr="00D21C71">
        <w:rPr>
          <w:color w:val="000000"/>
        </w:rPr>
        <w:t xml:space="preserve"> за отдаване под наем </w:t>
      </w:r>
      <w:r w:rsidR="00637AE4" w:rsidRPr="00D21C71">
        <w:rPr>
          <w:color w:val="000000"/>
        </w:rPr>
        <w:t xml:space="preserve">се сключва </w:t>
      </w:r>
      <w:r w:rsidRPr="00D21C71">
        <w:rPr>
          <w:color w:val="000000"/>
        </w:rPr>
        <w:t>за срок до 10 години.</w:t>
      </w:r>
    </w:p>
    <w:p w:rsidR="00D64522" w:rsidRPr="00D21C71" w:rsidRDefault="00637AE4" w:rsidP="0057042D">
      <w:pPr>
        <w:tabs>
          <w:tab w:val="left" w:pos="-720"/>
          <w:tab w:val="left" w:pos="0"/>
          <w:tab w:val="left" w:pos="567"/>
        </w:tabs>
        <w:suppressAutoHyphens/>
        <w:jc w:val="both"/>
      </w:pPr>
      <w:r w:rsidRPr="00D21C71">
        <w:t xml:space="preserve"> </w:t>
      </w:r>
      <w:r w:rsidR="0057042D" w:rsidRPr="00D21C71">
        <w:rPr>
          <w:lang w:val="ru-RU"/>
        </w:rPr>
        <w:tab/>
      </w:r>
      <w:r w:rsidRPr="00D21C71">
        <w:t>(5) В</w:t>
      </w:r>
      <w:r w:rsidR="00D64522" w:rsidRPr="00D21C71">
        <w:t>ъз</w:t>
      </w:r>
      <w:r w:rsidRPr="00D21C71">
        <w:t xml:space="preserve"> основа на договора за наем, главният </w:t>
      </w:r>
      <w:r w:rsidR="00D64522" w:rsidRPr="00D21C71">
        <w:t xml:space="preserve">архитект издава разрешение </w:t>
      </w:r>
      <w:r w:rsidR="00151C21" w:rsidRPr="00D21C71">
        <w:t>за поставяне по реда на Наредба</w:t>
      </w:r>
      <w:r w:rsidRPr="00D21C71">
        <w:t>та</w:t>
      </w:r>
      <w:r w:rsidR="00151C21" w:rsidRPr="00D21C71">
        <w:t xml:space="preserve"> </w:t>
      </w:r>
      <w:r w:rsidR="00151C21" w:rsidRPr="00D21C71">
        <w:rPr>
          <w:rStyle w:val="a3"/>
          <w:b w:val="0"/>
        </w:rPr>
        <w:t xml:space="preserve">за </w:t>
      </w:r>
      <w:proofErr w:type="spellStart"/>
      <w:r w:rsidR="00151C21" w:rsidRPr="00D21C71">
        <w:rPr>
          <w:rStyle w:val="a3"/>
          <w:b w:val="0"/>
        </w:rPr>
        <w:t>преместваемите</w:t>
      </w:r>
      <w:proofErr w:type="spellEnd"/>
      <w:r w:rsidR="00151C21" w:rsidRPr="00D21C71">
        <w:rPr>
          <w:rStyle w:val="a3"/>
          <w:b w:val="0"/>
        </w:rPr>
        <w:t xml:space="preserve"> обекти, за рекламните, информационни и монументално-декоративни елементи и за рекламната дейност на територията на община Карнобат</w:t>
      </w:r>
      <w:r w:rsidRPr="00D21C71">
        <w:t xml:space="preserve">, </w:t>
      </w:r>
      <w:r w:rsidR="00D64522" w:rsidRPr="00D21C71">
        <w:t>със срок - срока на договора за наем.</w:t>
      </w:r>
    </w:p>
    <w:p w:rsidR="00D64522" w:rsidRPr="00D21C71" w:rsidRDefault="0057042D" w:rsidP="0057042D">
      <w:pPr>
        <w:tabs>
          <w:tab w:val="left" w:pos="-720"/>
          <w:tab w:val="left" w:pos="0"/>
          <w:tab w:val="left" w:pos="567"/>
        </w:tabs>
        <w:suppressAutoHyphens/>
        <w:jc w:val="both"/>
      </w:pPr>
      <w:r w:rsidRPr="00D21C71">
        <w:rPr>
          <w:lang w:val="ru-RU"/>
        </w:rPr>
        <w:tab/>
      </w:r>
      <w:r w:rsidR="00AD0D9C" w:rsidRPr="00D21C71">
        <w:t>(6) Договорът влиза в сила от датата на разрешението за поставяне, издадено от главния архитект.</w:t>
      </w:r>
    </w:p>
    <w:p w:rsidR="00AD0D9C" w:rsidRPr="00D21C71" w:rsidRDefault="00AD0D9C" w:rsidP="00B404D7">
      <w:pPr>
        <w:tabs>
          <w:tab w:val="left" w:pos="-720"/>
          <w:tab w:val="left" w:pos="0"/>
        </w:tabs>
        <w:suppressAutoHyphens/>
        <w:jc w:val="both"/>
      </w:pPr>
    </w:p>
    <w:p w:rsidR="00044310" w:rsidRPr="00044310" w:rsidRDefault="0018375F" w:rsidP="00044310">
      <w:pPr>
        <w:shd w:val="clear" w:color="auto" w:fill="FFFFFF"/>
        <w:tabs>
          <w:tab w:val="left" w:pos="567"/>
        </w:tabs>
        <w:jc w:val="both"/>
        <w:rPr>
          <w:spacing w:val="-4"/>
        </w:rPr>
      </w:pPr>
      <w:r w:rsidRPr="00D21C71">
        <w:t xml:space="preserve"> </w:t>
      </w:r>
      <w:r w:rsidR="0057042D" w:rsidRPr="00D21C71">
        <w:rPr>
          <w:lang w:val="ru-RU"/>
        </w:rPr>
        <w:tab/>
      </w:r>
      <w:r w:rsidR="00D64522" w:rsidRPr="00D21C71">
        <w:rPr>
          <w:b/>
        </w:rPr>
        <w:t>Чл.20.</w:t>
      </w:r>
      <w:r w:rsidR="00D64522" w:rsidRPr="00D21C71">
        <w:t xml:space="preserve"> </w:t>
      </w:r>
      <w:r w:rsidR="0099425D">
        <w:t>/изменена с Решение №298.І/31.03.2022 г.</w:t>
      </w:r>
      <w:r w:rsidR="006678C5" w:rsidRPr="006678C5">
        <w:t xml:space="preserve"> </w:t>
      </w:r>
      <w:r w:rsidR="006678C5">
        <w:t>на Общински съвет - Карнобат</w:t>
      </w:r>
      <w:r w:rsidR="0099425D">
        <w:t xml:space="preserve">/ </w:t>
      </w:r>
      <w:r w:rsidR="0099425D">
        <w:rPr>
          <w:rStyle w:val="af2"/>
        </w:rPr>
        <w:footnoteReference w:id="3"/>
      </w:r>
      <w:r w:rsidR="0099425D">
        <w:t xml:space="preserve"> </w:t>
      </w:r>
      <w:r w:rsidR="00773A77" w:rsidRPr="00D21C71">
        <w:rPr>
          <w:spacing w:val="-2"/>
        </w:rPr>
        <w:t xml:space="preserve">(1) </w:t>
      </w:r>
      <w:r w:rsidR="00044310" w:rsidRPr="00044310">
        <w:rPr>
          <w:spacing w:val="-2"/>
        </w:rPr>
        <w:t xml:space="preserve">Със заповед на кмета на общината, без провеждане на публичен търг или публично оповестен конкурс, свободни  помещения - </w:t>
      </w:r>
      <w:r w:rsidR="00044310" w:rsidRPr="00044310">
        <w:rPr>
          <w:spacing w:val="-5"/>
        </w:rPr>
        <w:t xml:space="preserve">частна общинска собственост, </w:t>
      </w:r>
      <w:r w:rsidR="00044310" w:rsidRPr="00044310">
        <w:rPr>
          <w:spacing w:val="5"/>
        </w:rPr>
        <w:t xml:space="preserve">които не са необходими за нуждите на органите на общината или на юридически лица на издръжка на общинския бюджет, могат да </w:t>
      </w:r>
      <w:r w:rsidR="00044310" w:rsidRPr="00044310">
        <w:rPr>
          <w:spacing w:val="-2"/>
        </w:rPr>
        <w:t xml:space="preserve">се предоставят безвъзмездно </w:t>
      </w:r>
      <w:r w:rsidR="00044310" w:rsidRPr="00044310">
        <w:rPr>
          <w:spacing w:val="-5"/>
        </w:rPr>
        <w:t xml:space="preserve"> на политическите партии, </w:t>
      </w:r>
      <w:r w:rsidR="00044310" w:rsidRPr="00044310">
        <w:rPr>
          <w:spacing w:val="-4"/>
        </w:rPr>
        <w:t>отговарящи на условията, предвидени в Закона за политическите партии.</w:t>
      </w:r>
    </w:p>
    <w:p w:rsidR="00044310" w:rsidRPr="00044310" w:rsidRDefault="00044310" w:rsidP="00044310">
      <w:pPr>
        <w:shd w:val="clear" w:color="auto" w:fill="FFFFFF"/>
        <w:tabs>
          <w:tab w:val="left" w:pos="567"/>
        </w:tabs>
        <w:jc w:val="both"/>
        <w:rPr>
          <w:spacing w:val="-10"/>
        </w:rPr>
      </w:pPr>
      <w:r w:rsidRPr="00044310">
        <w:rPr>
          <w:spacing w:val="-5"/>
        </w:rPr>
        <w:t xml:space="preserve"> </w:t>
      </w:r>
      <w:r w:rsidRPr="00044310">
        <w:rPr>
          <w:spacing w:val="-5"/>
          <w:lang w:val="ru-RU"/>
        </w:rPr>
        <w:tab/>
      </w:r>
      <w:r w:rsidRPr="00044310">
        <w:rPr>
          <w:spacing w:val="-5"/>
        </w:rPr>
        <w:t>(2) Исканията за предоставяне на помещения по ал.1, за нуждите на общинските ръководства на политическите партии, се отправят до кмета на</w:t>
      </w:r>
      <w:r w:rsidRPr="00044310">
        <w:rPr>
          <w:spacing w:val="-5"/>
        </w:rPr>
        <w:br/>
        <w:t>о</w:t>
      </w:r>
      <w:r w:rsidRPr="00044310">
        <w:rPr>
          <w:spacing w:val="-3"/>
        </w:rPr>
        <w:t>бщината.</w:t>
      </w:r>
    </w:p>
    <w:p w:rsidR="00044310" w:rsidRPr="00044310" w:rsidRDefault="00044310" w:rsidP="00044310">
      <w:pPr>
        <w:shd w:val="clear" w:color="auto" w:fill="FFFFFF"/>
        <w:tabs>
          <w:tab w:val="left" w:pos="567"/>
        </w:tabs>
        <w:jc w:val="both"/>
        <w:rPr>
          <w:spacing w:val="-1"/>
        </w:rPr>
      </w:pPr>
      <w:r w:rsidRPr="00044310">
        <w:rPr>
          <w:spacing w:val="5"/>
          <w:lang w:val="ru-RU"/>
        </w:rPr>
        <w:tab/>
      </w:r>
      <w:r w:rsidRPr="00044310">
        <w:rPr>
          <w:spacing w:val="5"/>
        </w:rPr>
        <w:t xml:space="preserve">(3) След издаването на </w:t>
      </w:r>
      <w:r w:rsidRPr="00044310">
        <w:rPr>
          <w:spacing w:val="-1"/>
        </w:rPr>
        <w:t>заповедта по ал.1, се сключва договор, със срок до началото на мандата</w:t>
      </w:r>
      <w:r w:rsidRPr="00044310">
        <w:rPr>
          <w:spacing w:val="-5"/>
        </w:rPr>
        <w:t xml:space="preserve"> на следващото Народно събрание.</w:t>
      </w:r>
    </w:p>
    <w:p w:rsidR="00044310" w:rsidRPr="00044310" w:rsidRDefault="00044310" w:rsidP="00044310">
      <w:pPr>
        <w:shd w:val="clear" w:color="auto" w:fill="FFFFFF"/>
        <w:tabs>
          <w:tab w:val="left" w:pos="567"/>
        </w:tabs>
        <w:jc w:val="both"/>
        <w:rPr>
          <w:spacing w:val="-4"/>
        </w:rPr>
      </w:pPr>
      <w:r w:rsidRPr="00044310">
        <w:rPr>
          <w:spacing w:val="-4"/>
          <w:lang w:val="ru-RU"/>
        </w:rPr>
        <w:lastRenderedPageBreak/>
        <w:tab/>
      </w:r>
      <w:r w:rsidRPr="00044310">
        <w:rPr>
          <w:spacing w:val="-4"/>
        </w:rPr>
        <w:t xml:space="preserve">(4)  Предоставените помещения на политическите партии се ползват за осъществяване на тяхната дейност. Те не </w:t>
      </w:r>
      <w:r w:rsidRPr="00044310">
        <w:t xml:space="preserve"> могат да се </w:t>
      </w:r>
      <w:proofErr w:type="spellStart"/>
      <w:r w:rsidRPr="00044310">
        <w:t>преотдават</w:t>
      </w:r>
      <w:proofErr w:type="spellEnd"/>
      <w:r w:rsidRPr="00044310">
        <w:t xml:space="preserve"> под наем и да се преотстъпват за ползване</w:t>
      </w:r>
      <w:r w:rsidRPr="00044310">
        <w:rPr>
          <w:spacing w:val="-2"/>
        </w:rPr>
        <w:t xml:space="preserve">. </w:t>
      </w:r>
      <w:r w:rsidRPr="00044310">
        <w:t>Такива помещения могат да се ползват съвместно по договор с трети лица само за цели, пряко свързани с дейността на партията.</w:t>
      </w:r>
      <w:r w:rsidRPr="00044310">
        <w:rPr>
          <w:spacing w:val="-4"/>
        </w:rPr>
        <w:t xml:space="preserve"> В тези помещения не може да се извършва стопанска дейност.</w:t>
      </w:r>
    </w:p>
    <w:p w:rsidR="00044310" w:rsidRPr="00044310" w:rsidRDefault="00044310" w:rsidP="00044310">
      <w:pPr>
        <w:shd w:val="clear" w:color="auto" w:fill="FFFFFF"/>
        <w:tabs>
          <w:tab w:val="left" w:pos="567"/>
        </w:tabs>
        <w:jc w:val="both"/>
        <w:rPr>
          <w:spacing w:val="-4"/>
        </w:rPr>
      </w:pPr>
      <w:r w:rsidRPr="00044310">
        <w:rPr>
          <w:spacing w:val="-4"/>
          <w:lang w:val="ru-RU"/>
        </w:rPr>
        <w:tab/>
      </w:r>
      <w:r w:rsidRPr="00044310">
        <w:rPr>
          <w:spacing w:val="-4"/>
        </w:rPr>
        <w:t>(5)  Политическите партии, на които са предоставени безвъзмездно помещения – частна общинска собственост, заплащат експлоатационните разходи.“</w:t>
      </w:r>
    </w:p>
    <w:p w:rsidR="0057042D" w:rsidRPr="00D21C71" w:rsidRDefault="0057042D" w:rsidP="00044310">
      <w:pPr>
        <w:shd w:val="clear" w:color="auto" w:fill="FFFFFF"/>
        <w:tabs>
          <w:tab w:val="left" w:pos="567"/>
        </w:tabs>
        <w:jc w:val="both"/>
        <w:rPr>
          <w:spacing w:val="-4"/>
          <w:lang w:val="ru-RU"/>
        </w:rPr>
      </w:pPr>
    </w:p>
    <w:p w:rsidR="00D64522" w:rsidRPr="00D21C71" w:rsidRDefault="00D64522" w:rsidP="0057042D">
      <w:pPr>
        <w:shd w:val="clear" w:color="auto" w:fill="FFFFFF"/>
        <w:ind w:firstLine="567"/>
        <w:jc w:val="both"/>
        <w:rPr>
          <w:spacing w:val="-4"/>
        </w:rPr>
      </w:pPr>
      <w:r w:rsidRPr="00D21C71">
        <w:rPr>
          <w:b/>
          <w:spacing w:val="-4"/>
        </w:rPr>
        <w:t>Чл.21.</w:t>
      </w:r>
      <w:r w:rsidRPr="00D21C71">
        <w:rPr>
          <w:spacing w:val="-4"/>
        </w:rPr>
        <w:t xml:space="preserve"> (1) Отдаването под наем на имоти за нуждите на общинските ръководства на синдикалните организа</w:t>
      </w:r>
      <w:r w:rsidR="00F27935" w:rsidRPr="00D21C71">
        <w:rPr>
          <w:spacing w:val="-4"/>
        </w:rPr>
        <w:t>ции се извършва със заповед на кмета на О</w:t>
      </w:r>
      <w:r w:rsidRPr="00D21C71">
        <w:rPr>
          <w:spacing w:val="-4"/>
        </w:rPr>
        <w:t xml:space="preserve">бщина Карнобат, след представяне на документи за регистрация, устава на организацията и документ за наличие на общинска структура. </w:t>
      </w:r>
    </w:p>
    <w:p w:rsidR="00D64522" w:rsidRPr="00D21C71" w:rsidRDefault="00D64522" w:rsidP="0057042D">
      <w:pPr>
        <w:tabs>
          <w:tab w:val="left" w:pos="-720"/>
          <w:tab w:val="left" w:pos="0"/>
        </w:tabs>
        <w:suppressAutoHyphens/>
        <w:ind w:firstLine="567"/>
        <w:jc w:val="both"/>
        <w:rPr>
          <w:color w:val="000000"/>
        </w:rPr>
      </w:pPr>
      <w:r w:rsidRPr="00D21C71">
        <w:rPr>
          <w:spacing w:val="-4"/>
        </w:rPr>
        <w:t xml:space="preserve">(2) </w:t>
      </w:r>
      <w:r w:rsidRPr="00D21C71">
        <w:rPr>
          <w:spacing w:val="5"/>
        </w:rPr>
        <w:t>Кметът на общината</w:t>
      </w:r>
      <w:r w:rsidRPr="00D21C71">
        <w:rPr>
          <w:spacing w:val="-1"/>
        </w:rPr>
        <w:t xml:space="preserve"> издава заповед за настаняване, въз основа на която се сключва договор за срок не по-дълъг от десет години. Наемните цени се определят </w:t>
      </w:r>
      <w:r w:rsidRPr="00D21C71">
        <w:rPr>
          <w:color w:val="000000"/>
        </w:rPr>
        <w:t xml:space="preserve">съгласно Приложение № </w:t>
      </w:r>
      <w:r w:rsidR="00AE4599" w:rsidRPr="00D21C71">
        <w:rPr>
          <w:color w:val="000000"/>
        </w:rPr>
        <w:t>2</w:t>
      </w:r>
      <w:r w:rsidRPr="00D21C71">
        <w:rPr>
          <w:color w:val="000000"/>
        </w:rPr>
        <w:t xml:space="preserve"> към тази наредба.</w:t>
      </w:r>
    </w:p>
    <w:p w:rsidR="00D64522" w:rsidRPr="00D21C71" w:rsidRDefault="00D64522" w:rsidP="0057042D">
      <w:pPr>
        <w:tabs>
          <w:tab w:val="left" w:pos="-720"/>
          <w:tab w:val="left" w:pos="0"/>
        </w:tabs>
        <w:suppressAutoHyphens/>
        <w:ind w:firstLine="567"/>
        <w:jc w:val="both"/>
        <w:rPr>
          <w:color w:val="000000"/>
        </w:rPr>
      </w:pPr>
    </w:p>
    <w:p w:rsidR="00D64522" w:rsidRPr="00D21C71" w:rsidRDefault="00D64522" w:rsidP="000F130F">
      <w:pPr>
        <w:tabs>
          <w:tab w:val="left" w:pos="-720"/>
          <w:tab w:val="left" w:pos="0"/>
        </w:tabs>
        <w:suppressAutoHyphens/>
        <w:ind w:firstLine="567"/>
        <w:jc w:val="both"/>
        <w:rPr>
          <w:color w:val="000000"/>
        </w:rPr>
      </w:pPr>
      <w:r w:rsidRPr="00D21C71">
        <w:rPr>
          <w:b/>
          <w:color w:val="000000"/>
        </w:rPr>
        <w:t>Чл.22</w:t>
      </w:r>
      <w:r w:rsidRPr="00D21C71">
        <w:rPr>
          <w:color w:val="000000"/>
        </w:rPr>
        <w:t>. Наемните отношения по този раздел се прекратяват по реда на чл.15 от Закона за общинската собственост, а за имотите</w:t>
      </w:r>
      <w:r w:rsidR="00DD7730" w:rsidRPr="00D21C71">
        <w:rPr>
          <w:color w:val="000000"/>
        </w:rPr>
        <w:t>,</w:t>
      </w:r>
      <w:r w:rsidRPr="00D21C71">
        <w:rPr>
          <w:color w:val="000000"/>
        </w:rPr>
        <w:t xml:space="preserve"> предоставе</w:t>
      </w:r>
      <w:r w:rsidR="00BC6BEE" w:rsidRPr="00D21C71">
        <w:rPr>
          <w:color w:val="000000"/>
        </w:rPr>
        <w:t>ни по реда на чл.20 от Наредбата</w:t>
      </w:r>
      <w:r w:rsidR="00C70373" w:rsidRPr="00D21C71">
        <w:rPr>
          <w:color w:val="000000"/>
        </w:rPr>
        <w:t>,</w:t>
      </w:r>
      <w:r w:rsidR="00BC6BEE" w:rsidRPr="00D21C71">
        <w:rPr>
          <w:color w:val="000000"/>
        </w:rPr>
        <w:t xml:space="preserve"> </w:t>
      </w:r>
      <w:r w:rsidR="00C70373" w:rsidRPr="00D21C71">
        <w:rPr>
          <w:color w:val="000000"/>
        </w:rPr>
        <w:t xml:space="preserve">наемните отношения </w:t>
      </w:r>
      <w:r w:rsidR="00E919B8" w:rsidRPr="00D21C71">
        <w:rPr>
          <w:color w:val="000000"/>
        </w:rPr>
        <w:t>се прекратяват,</w:t>
      </w:r>
      <w:r w:rsidRPr="00D21C71">
        <w:rPr>
          <w:color w:val="000000"/>
        </w:rPr>
        <w:t xml:space="preserve"> </w:t>
      </w:r>
      <w:r w:rsidR="00DD7730" w:rsidRPr="00D21C71">
        <w:rPr>
          <w:color w:val="000000"/>
        </w:rPr>
        <w:t xml:space="preserve">съгласно разпоредбите на </w:t>
      </w:r>
      <w:r w:rsidRPr="00D21C71">
        <w:rPr>
          <w:color w:val="000000"/>
        </w:rPr>
        <w:t xml:space="preserve"> чл.32, ал.3 от Закона за политическите партии. </w:t>
      </w:r>
    </w:p>
    <w:p w:rsidR="0057042D" w:rsidRPr="00D21C71" w:rsidRDefault="0057042D" w:rsidP="000F130F">
      <w:pPr>
        <w:tabs>
          <w:tab w:val="left" w:pos="-720"/>
          <w:tab w:val="left" w:pos="0"/>
        </w:tabs>
        <w:suppressAutoHyphens/>
        <w:ind w:firstLine="567"/>
        <w:jc w:val="both"/>
        <w:rPr>
          <w:color w:val="000000"/>
          <w:lang w:val="ru-RU"/>
        </w:rPr>
      </w:pPr>
    </w:p>
    <w:p w:rsidR="00D64522" w:rsidRPr="00D21C71" w:rsidRDefault="00BC6BEE" w:rsidP="000F130F">
      <w:pPr>
        <w:tabs>
          <w:tab w:val="left" w:pos="-720"/>
          <w:tab w:val="left" w:pos="0"/>
        </w:tabs>
        <w:suppressAutoHyphens/>
        <w:ind w:firstLine="567"/>
        <w:jc w:val="both"/>
        <w:rPr>
          <w:color w:val="000000"/>
        </w:rPr>
      </w:pPr>
      <w:r w:rsidRPr="00D21C71">
        <w:rPr>
          <w:b/>
          <w:color w:val="000000"/>
        </w:rPr>
        <w:t>Чл.2</w:t>
      </w:r>
      <w:r w:rsidR="0069785A" w:rsidRPr="00D21C71">
        <w:rPr>
          <w:b/>
          <w:color w:val="000000"/>
        </w:rPr>
        <w:t>3</w:t>
      </w:r>
      <w:r w:rsidRPr="00D21C71">
        <w:rPr>
          <w:color w:val="000000"/>
        </w:rPr>
        <w:t>.</w:t>
      </w:r>
      <w:r w:rsidR="00D64522" w:rsidRPr="00D21C71">
        <w:rPr>
          <w:color w:val="000000"/>
        </w:rPr>
        <w:t xml:space="preserve"> (1) При възникване на </w:t>
      </w:r>
      <w:r w:rsidR="00D64522" w:rsidRPr="00D21C71">
        <w:t xml:space="preserve">належаща общинска нужда наемателите на помещения по </w:t>
      </w:r>
      <w:r w:rsidR="00D64522" w:rsidRPr="00D21C71">
        <w:rPr>
          <w:rStyle w:val="samedocreference1"/>
          <w:color w:val="000000"/>
          <w:u w:val="none"/>
        </w:rPr>
        <w:t>чл. 20 и чл.21 от тази наредба</w:t>
      </w:r>
      <w:r w:rsidR="00D64522" w:rsidRPr="00D21C71">
        <w:t xml:space="preserve"> са длъжни да ги освободят в срок от три месеца от връчването на съобщението за освобождаване.</w:t>
      </w:r>
    </w:p>
    <w:p w:rsidR="00D64522" w:rsidRPr="00D21C71" w:rsidRDefault="00D64522" w:rsidP="000F130F">
      <w:pPr>
        <w:shd w:val="clear" w:color="auto" w:fill="FFFFFF"/>
        <w:ind w:firstLine="567"/>
        <w:jc w:val="both"/>
      </w:pPr>
      <w:r w:rsidRPr="00D21C71">
        <w:rPr>
          <w:spacing w:val="-4"/>
        </w:rPr>
        <w:t xml:space="preserve">(2) </w:t>
      </w:r>
      <w:r w:rsidRPr="00D21C71">
        <w:t>Ако имотът по ал. 1 не бъде освободен доброволно, той се освобождава по административе</w:t>
      </w:r>
      <w:r w:rsidR="00F27935" w:rsidRPr="00D21C71">
        <w:t>н ред въз основа на заповед на к</w:t>
      </w:r>
      <w:r w:rsidRPr="00D21C71">
        <w:t>мета на общината, която се привежда в изпълнение със съдействието на органите на полицията.</w:t>
      </w:r>
    </w:p>
    <w:p w:rsidR="00D64522" w:rsidRPr="00D21C71" w:rsidRDefault="00D64522" w:rsidP="000F130F">
      <w:pPr>
        <w:shd w:val="clear" w:color="auto" w:fill="FFFFFF"/>
        <w:ind w:firstLine="567"/>
        <w:jc w:val="both"/>
      </w:pPr>
      <w:r w:rsidRPr="00D21C71">
        <w:t xml:space="preserve">(3) Заповедта по ал. 2 може да се обжалва пред административния съд по реда на </w:t>
      </w:r>
      <w:r w:rsidR="00773A77" w:rsidRPr="00D21C71">
        <w:rPr>
          <w:rStyle w:val="newdocreference1"/>
          <w:color w:val="000000"/>
          <w:u w:val="none"/>
        </w:rPr>
        <w:t>Административно-процесуалния</w:t>
      </w:r>
      <w:r w:rsidRPr="00D21C71">
        <w:rPr>
          <w:rStyle w:val="newdocreference1"/>
          <w:color w:val="000000"/>
          <w:u w:val="none"/>
        </w:rPr>
        <w:t xml:space="preserve">  кодекс</w:t>
      </w:r>
      <w:r w:rsidRPr="00D21C71">
        <w:rPr>
          <w:color w:val="000000"/>
        </w:rPr>
        <w:t>.</w:t>
      </w:r>
      <w:r w:rsidRPr="00D21C71">
        <w:t xml:space="preserve"> Жалбата не спира изпълнението на заповедта, освен ако съдът разпореди друго.</w:t>
      </w:r>
    </w:p>
    <w:p w:rsidR="00D64522" w:rsidRPr="00D21C71" w:rsidRDefault="00D64522" w:rsidP="000F130F">
      <w:pPr>
        <w:shd w:val="clear" w:color="auto" w:fill="FFFFFF"/>
        <w:ind w:firstLine="567"/>
        <w:jc w:val="both"/>
      </w:pPr>
      <w:r w:rsidRPr="00D21C71">
        <w:rPr>
          <w:b/>
        </w:rPr>
        <w:t>Чл.2</w:t>
      </w:r>
      <w:r w:rsidR="0069785A" w:rsidRPr="00D21C71">
        <w:rPr>
          <w:b/>
        </w:rPr>
        <w:t>4</w:t>
      </w:r>
      <w:r w:rsidR="00773A77" w:rsidRPr="00D21C71">
        <w:t>.</w:t>
      </w:r>
      <w:r w:rsidRPr="00D21C71">
        <w:t>(1)</w:t>
      </w:r>
      <w:r w:rsidRPr="00D21C71">
        <w:rPr>
          <w:spacing w:val="-1"/>
        </w:rPr>
        <w:t xml:space="preserve">Вещи - общинска собственост, се управляват в интерес на </w:t>
      </w:r>
      <w:r w:rsidRPr="00D21C71">
        <w:rPr>
          <w:spacing w:val="-4"/>
        </w:rPr>
        <w:t>населението в общината.</w:t>
      </w:r>
    </w:p>
    <w:p w:rsidR="00D64522" w:rsidRPr="00D21C71" w:rsidRDefault="0018375F" w:rsidP="000F130F">
      <w:pPr>
        <w:shd w:val="clear" w:color="auto" w:fill="FFFFFF"/>
        <w:tabs>
          <w:tab w:val="left" w:pos="567"/>
        </w:tabs>
        <w:jc w:val="both"/>
      </w:pPr>
      <w:r w:rsidRPr="00D21C71">
        <w:rPr>
          <w:spacing w:val="-4"/>
        </w:rPr>
        <w:t xml:space="preserve">       </w:t>
      </w:r>
      <w:r w:rsidR="0057042D" w:rsidRPr="00D21C71">
        <w:rPr>
          <w:spacing w:val="-4"/>
          <w:lang w:val="ru-RU"/>
        </w:rPr>
        <w:t xml:space="preserve">  </w:t>
      </w:r>
      <w:r w:rsidR="00D64522" w:rsidRPr="00D21C71">
        <w:rPr>
          <w:spacing w:val="-4"/>
        </w:rPr>
        <w:t>(</w:t>
      </w:r>
      <w:r w:rsidR="00D64522" w:rsidRPr="00D21C71">
        <w:t xml:space="preserve">2) Общото ръководство и контрол по управлението на вещите - общинска </w:t>
      </w:r>
      <w:r w:rsidR="00F27935" w:rsidRPr="00D21C71">
        <w:t>собственост, се осъществява от к</w:t>
      </w:r>
      <w:r w:rsidR="00D64522" w:rsidRPr="00D21C71">
        <w:t>мета на общината.</w:t>
      </w:r>
    </w:p>
    <w:p w:rsidR="00D64522" w:rsidRPr="00D21C71" w:rsidRDefault="00D64522" w:rsidP="000F130F">
      <w:pPr>
        <w:shd w:val="clear" w:color="auto" w:fill="FFFFFF"/>
        <w:tabs>
          <w:tab w:val="left" w:pos="567"/>
        </w:tabs>
        <w:jc w:val="both"/>
      </w:pPr>
    </w:p>
    <w:p w:rsidR="00D64522" w:rsidRPr="00D21C71" w:rsidRDefault="0018375F" w:rsidP="000F130F">
      <w:pPr>
        <w:shd w:val="clear" w:color="auto" w:fill="FFFFFF"/>
        <w:tabs>
          <w:tab w:val="left" w:pos="567"/>
        </w:tabs>
        <w:jc w:val="both"/>
      </w:pPr>
      <w:r w:rsidRPr="00D21C71">
        <w:rPr>
          <w:b/>
        </w:rPr>
        <w:t xml:space="preserve">       </w:t>
      </w:r>
      <w:r w:rsidR="0057042D" w:rsidRPr="00D21C71">
        <w:rPr>
          <w:b/>
          <w:lang w:val="ru-RU"/>
        </w:rPr>
        <w:t xml:space="preserve">  </w:t>
      </w:r>
      <w:r w:rsidR="0069785A" w:rsidRPr="00D21C71">
        <w:rPr>
          <w:b/>
        </w:rPr>
        <w:t>Чл.25</w:t>
      </w:r>
      <w:r w:rsidR="00D64522" w:rsidRPr="00D21C71">
        <w:t>. Кметът на общината организира пряко управлението на вещите, обслужващи дейността на Общински</w:t>
      </w:r>
      <w:r w:rsidR="00165A7B" w:rsidRPr="00D21C71">
        <w:t>я</w:t>
      </w:r>
      <w:r w:rsidR="00D64522" w:rsidRPr="00D21C71">
        <w:t xml:space="preserve"> съвет и общинската администрация. </w:t>
      </w:r>
    </w:p>
    <w:p w:rsidR="00D64522" w:rsidRPr="00D21C71" w:rsidRDefault="00D64522" w:rsidP="000F130F">
      <w:pPr>
        <w:shd w:val="clear" w:color="auto" w:fill="FFFFFF"/>
        <w:tabs>
          <w:tab w:val="left" w:pos="567"/>
        </w:tabs>
        <w:jc w:val="both"/>
      </w:pPr>
    </w:p>
    <w:p w:rsidR="00D64522" w:rsidRPr="00D21C71" w:rsidRDefault="0018375F" w:rsidP="000F130F">
      <w:pPr>
        <w:shd w:val="clear" w:color="auto" w:fill="FFFFFF"/>
        <w:tabs>
          <w:tab w:val="left" w:pos="567"/>
        </w:tabs>
        <w:jc w:val="both"/>
      </w:pPr>
      <w:r w:rsidRPr="00D21C71">
        <w:rPr>
          <w:b/>
        </w:rPr>
        <w:t xml:space="preserve">       </w:t>
      </w:r>
      <w:r w:rsidR="0057042D" w:rsidRPr="00D21C71">
        <w:rPr>
          <w:b/>
          <w:lang w:val="ru-RU"/>
        </w:rPr>
        <w:t xml:space="preserve">  </w:t>
      </w:r>
      <w:r w:rsidR="0069785A" w:rsidRPr="00D21C71">
        <w:rPr>
          <w:b/>
        </w:rPr>
        <w:t>Чл.26</w:t>
      </w:r>
      <w:r w:rsidR="00773A77" w:rsidRPr="00D21C71">
        <w:t>.</w:t>
      </w:r>
      <w:r w:rsidR="00D64522" w:rsidRPr="00D21C71">
        <w:t xml:space="preserve">(1) Вещи - общинска собственост, могат да се предоставят безвъзмездно за управление и ползване на юридически лица и звена на общинска бюджетна издръжка със </w:t>
      </w:r>
      <w:r w:rsidR="00F27935" w:rsidRPr="00D21C71">
        <w:t>заповед на к</w:t>
      </w:r>
      <w:r w:rsidR="00D64522" w:rsidRPr="00D21C71">
        <w:t xml:space="preserve">мета на общината. </w:t>
      </w:r>
    </w:p>
    <w:p w:rsidR="00D64522" w:rsidRPr="00D21C71" w:rsidRDefault="0018375F" w:rsidP="000F130F">
      <w:pPr>
        <w:shd w:val="clear" w:color="auto" w:fill="FFFFFF"/>
        <w:tabs>
          <w:tab w:val="left" w:pos="567"/>
        </w:tabs>
        <w:jc w:val="both"/>
      </w:pPr>
      <w:r w:rsidRPr="00D21C71">
        <w:t xml:space="preserve">       </w:t>
      </w:r>
      <w:r w:rsidR="0057042D" w:rsidRPr="00D21C71">
        <w:rPr>
          <w:lang w:val="ru-RU"/>
        </w:rPr>
        <w:t xml:space="preserve">  </w:t>
      </w:r>
      <w:r w:rsidR="00773A77" w:rsidRPr="00D21C71">
        <w:t>(2)</w:t>
      </w:r>
      <w:r w:rsidR="00D64522" w:rsidRPr="00D21C71">
        <w:t xml:space="preserve">Ръководителите на юридическите лица и звена на общинска бюджетна издръжка управляват вещите, предоставени им по ал.1, с грижата на добър стопанин и отговарят за поддържането, ремонтирането и застраховането им. </w:t>
      </w:r>
    </w:p>
    <w:p w:rsidR="00D64522" w:rsidRPr="00D21C71" w:rsidRDefault="00D64522" w:rsidP="000F130F">
      <w:pPr>
        <w:shd w:val="clear" w:color="auto" w:fill="FFFFFF"/>
        <w:tabs>
          <w:tab w:val="left" w:pos="567"/>
        </w:tabs>
        <w:jc w:val="both"/>
      </w:pPr>
    </w:p>
    <w:p w:rsidR="009568AF" w:rsidRDefault="0018375F" w:rsidP="009568AF">
      <w:pPr>
        <w:shd w:val="clear" w:color="auto" w:fill="FFFFFF"/>
        <w:tabs>
          <w:tab w:val="left" w:pos="567"/>
        </w:tabs>
        <w:jc w:val="both"/>
        <w:rPr>
          <w:color w:val="000000"/>
        </w:rPr>
      </w:pPr>
      <w:r w:rsidRPr="00D21C71">
        <w:rPr>
          <w:b/>
        </w:rPr>
        <w:t xml:space="preserve">       </w:t>
      </w:r>
      <w:r w:rsidR="0057042D" w:rsidRPr="00D21C71">
        <w:rPr>
          <w:b/>
          <w:lang w:val="ru-RU"/>
        </w:rPr>
        <w:t xml:space="preserve">  </w:t>
      </w:r>
      <w:r w:rsidR="0069785A" w:rsidRPr="00D21C71">
        <w:rPr>
          <w:b/>
        </w:rPr>
        <w:t>Чл.27</w:t>
      </w:r>
      <w:r w:rsidR="00773A77" w:rsidRPr="00D21C71">
        <w:t>.</w:t>
      </w:r>
      <w:r w:rsidR="00D64522" w:rsidRPr="00D21C71">
        <w:t xml:space="preserve">Вещите - частна общинска собственост, извън тези по чл. 24 и чл. 25 се </w:t>
      </w:r>
      <w:r w:rsidR="00F27935" w:rsidRPr="00D21C71">
        <w:t>предоставят под наем от к</w:t>
      </w:r>
      <w:r w:rsidR="00D64522" w:rsidRPr="00D21C71">
        <w:t xml:space="preserve">мета на общината след провеждане </w:t>
      </w:r>
      <w:r w:rsidR="00D64522" w:rsidRPr="00D21C71">
        <w:rPr>
          <w:color w:val="000000"/>
        </w:rPr>
        <w:t>на публичен търг или публично оповестен</w:t>
      </w:r>
      <w:r w:rsidR="00D64522" w:rsidRPr="00D21C71">
        <w:t xml:space="preserve"> конкурс по реда на </w:t>
      </w:r>
      <w:r w:rsidR="00D64522" w:rsidRPr="00D21C71">
        <w:rPr>
          <w:color w:val="000000"/>
        </w:rPr>
        <w:t xml:space="preserve">глава </w:t>
      </w:r>
      <w:r w:rsidR="005A4695" w:rsidRPr="00D21C71">
        <w:rPr>
          <w:color w:val="000000"/>
        </w:rPr>
        <w:t>седма</w:t>
      </w:r>
      <w:r w:rsidR="00D64522" w:rsidRPr="00D21C71">
        <w:rPr>
          <w:color w:val="000000"/>
        </w:rPr>
        <w:t xml:space="preserve"> от тази наредба.</w:t>
      </w:r>
    </w:p>
    <w:p w:rsidR="009568AF" w:rsidRDefault="009568AF" w:rsidP="009568AF">
      <w:pPr>
        <w:shd w:val="clear" w:color="auto" w:fill="FFFFFF"/>
        <w:tabs>
          <w:tab w:val="left" w:pos="567"/>
        </w:tabs>
        <w:jc w:val="both"/>
        <w:rPr>
          <w:color w:val="000000"/>
        </w:rPr>
      </w:pPr>
    </w:p>
    <w:p w:rsidR="000604C6" w:rsidRPr="009568AF" w:rsidRDefault="009568AF" w:rsidP="009568AF">
      <w:pPr>
        <w:shd w:val="clear" w:color="auto" w:fill="FFFFFF"/>
        <w:tabs>
          <w:tab w:val="left" w:pos="567"/>
        </w:tabs>
        <w:jc w:val="both"/>
        <w:rPr>
          <w:color w:val="000000"/>
        </w:rPr>
      </w:pPr>
      <w:r>
        <w:rPr>
          <w:color w:val="000000"/>
        </w:rPr>
        <w:lastRenderedPageBreak/>
        <w:tab/>
      </w:r>
      <w:r w:rsidR="0069785A" w:rsidRPr="00D21C71">
        <w:rPr>
          <w:b/>
        </w:rPr>
        <w:t>Чл. 28</w:t>
      </w:r>
      <w:r w:rsidR="00773A77" w:rsidRPr="00D21C71">
        <w:t>.</w:t>
      </w:r>
      <w:r w:rsidR="006722FD">
        <w:t xml:space="preserve"> /</w:t>
      </w:r>
      <w:r w:rsidR="007B6DEF">
        <w:t>изменена с Решение №298.І/31.03.2022 г.</w:t>
      </w:r>
      <w:r w:rsidR="006678C5" w:rsidRPr="006678C5">
        <w:t xml:space="preserve"> </w:t>
      </w:r>
      <w:r w:rsidR="006678C5">
        <w:t>на Общински съвет - Карнобат</w:t>
      </w:r>
      <w:r w:rsidR="006722FD">
        <w:t xml:space="preserve">/ </w:t>
      </w:r>
      <w:r w:rsidR="006722FD">
        <w:rPr>
          <w:rStyle w:val="af2"/>
        </w:rPr>
        <w:footnoteReference w:id="4"/>
      </w:r>
      <w:r w:rsidR="000604C6" w:rsidRPr="001D5A20">
        <w:rPr>
          <w:sz w:val="28"/>
          <w:szCs w:val="28"/>
        </w:rPr>
        <w:t xml:space="preserve"> </w:t>
      </w:r>
      <w:r w:rsidR="000604C6" w:rsidRPr="000604C6">
        <w:t xml:space="preserve">(1). Поддържането и текущите ремонти на имотите и вещите - общинска собственост, отдадени под наем или предоставени за ползване, се извършват от наемателите или ползвателите им в съответствие с разпоредбите на </w:t>
      </w:r>
      <w:hyperlink r:id="rId8" w:history="1">
        <w:r w:rsidR="000604C6" w:rsidRPr="000604C6">
          <w:rPr>
            <w:rFonts w:eastAsia="Calibri"/>
          </w:rPr>
          <w:t>Закона за задълженията и договорите</w:t>
        </w:r>
      </w:hyperlink>
      <w:r w:rsidR="000604C6" w:rsidRPr="000604C6">
        <w:t xml:space="preserve">. </w:t>
      </w:r>
    </w:p>
    <w:p w:rsidR="00D64522" w:rsidRDefault="000604C6" w:rsidP="009568AF">
      <w:pPr>
        <w:ind w:firstLine="708"/>
        <w:jc w:val="both"/>
      </w:pPr>
      <w:r w:rsidRPr="000604C6">
        <w:t xml:space="preserve">(2) С договор може да се уговори основните ремонти да се извършват за сметка </w:t>
      </w:r>
      <w:r w:rsidR="007B6DEF">
        <w:t>на наемателите и ползвателите.</w:t>
      </w:r>
    </w:p>
    <w:p w:rsidR="009568AF" w:rsidRDefault="009568AF" w:rsidP="009568AF">
      <w:pPr>
        <w:ind w:firstLine="708"/>
        <w:jc w:val="both"/>
      </w:pPr>
    </w:p>
    <w:p w:rsidR="009568AF" w:rsidRPr="009568AF" w:rsidRDefault="009568AF" w:rsidP="009568AF">
      <w:pPr>
        <w:ind w:firstLine="708"/>
        <w:jc w:val="both"/>
      </w:pPr>
      <w:r w:rsidRPr="009568AF">
        <w:rPr>
          <w:b/>
        </w:rPr>
        <w:t>Чл.28.А.</w:t>
      </w:r>
      <w:r>
        <w:rPr>
          <w:b/>
        </w:rPr>
        <w:t xml:space="preserve"> </w:t>
      </w:r>
      <w:r>
        <w:t>/нов с Решение №298.І/31.03.2022 г.</w:t>
      </w:r>
      <w:r w:rsidR="006678C5" w:rsidRPr="006678C5">
        <w:t xml:space="preserve"> </w:t>
      </w:r>
      <w:r w:rsidR="006678C5">
        <w:t>на Общински съвет - Карнобат</w:t>
      </w:r>
      <w:r>
        <w:t>/</w:t>
      </w:r>
      <w:r>
        <w:rPr>
          <w:rStyle w:val="af2"/>
        </w:rPr>
        <w:footnoteReference w:id="5"/>
      </w:r>
      <w:r w:rsidRPr="009568AF">
        <w:t xml:space="preserve"> Настаняването под наем, продажбата и замяната на общински ателиета и гаражи се извършва по реда за управление и разпореждане с имоти – частна общинска собственост, установен с тази наредба.</w:t>
      </w:r>
    </w:p>
    <w:p w:rsidR="009568AF" w:rsidRDefault="009568AF" w:rsidP="009568AF">
      <w:pPr>
        <w:ind w:firstLine="708"/>
        <w:jc w:val="both"/>
      </w:pPr>
    </w:p>
    <w:p w:rsidR="009568AF" w:rsidRDefault="009568AF" w:rsidP="009568AF">
      <w:pPr>
        <w:ind w:firstLine="708"/>
        <w:jc w:val="both"/>
      </w:pPr>
    </w:p>
    <w:p w:rsidR="009568AF" w:rsidRPr="00D21C71" w:rsidRDefault="009568AF" w:rsidP="000F130F">
      <w:pPr>
        <w:shd w:val="clear" w:color="auto" w:fill="FFFFFF"/>
        <w:ind w:firstLine="540"/>
        <w:jc w:val="both"/>
      </w:pPr>
    </w:p>
    <w:p w:rsidR="00D64522" w:rsidRPr="00D21C71" w:rsidRDefault="00D64522" w:rsidP="000F130F">
      <w:pPr>
        <w:tabs>
          <w:tab w:val="left" w:pos="-720"/>
          <w:tab w:val="left" w:pos="0"/>
        </w:tabs>
        <w:suppressAutoHyphens/>
        <w:spacing w:line="240" w:lineRule="atLeast"/>
        <w:ind w:firstLine="540"/>
        <w:jc w:val="center"/>
        <w:rPr>
          <w:b/>
          <w:spacing w:val="-4"/>
        </w:rPr>
      </w:pPr>
      <w:r w:rsidRPr="00D21C71">
        <w:rPr>
          <w:b/>
          <w:spacing w:val="-4"/>
        </w:rPr>
        <w:t>ГЛАВА ЧЕТВЪРТА</w:t>
      </w:r>
    </w:p>
    <w:p w:rsidR="00D64522" w:rsidRPr="00D21C71" w:rsidRDefault="00D64522" w:rsidP="000F130F">
      <w:pPr>
        <w:tabs>
          <w:tab w:val="left" w:pos="-720"/>
          <w:tab w:val="left" w:pos="0"/>
        </w:tabs>
        <w:suppressAutoHyphens/>
        <w:spacing w:line="240" w:lineRule="atLeast"/>
        <w:ind w:firstLine="540"/>
        <w:jc w:val="center"/>
        <w:rPr>
          <w:b/>
          <w:spacing w:val="-4"/>
        </w:rPr>
      </w:pPr>
      <w:r w:rsidRPr="00D21C71">
        <w:rPr>
          <w:b/>
          <w:spacing w:val="-4"/>
        </w:rPr>
        <w:t>РАЗПОРЕЖДАНЕ С ИМОТИ И ВЕЩИ – ЧАСТНА ОБЩИНСКА СОБСТВЕНОСТ</w:t>
      </w:r>
    </w:p>
    <w:p w:rsidR="00D64522" w:rsidRPr="00D21C71" w:rsidRDefault="00D64522" w:rsidP="000F130F">
      <w:pPr>
        <w:tabs>
          <w:tab w:val="left" w:pos="-720"/>
          <w:tab w:val="left" w:pos="0"/>
        </w:tabs>
        <w:suppressAutoHyphens/>
        <w:spacing w:line="240" w:lineRule="atLeast"/>
        <w:ind w:firstLine="540"/>
        <w:jc w:val="center"/>
        <w:rPr>
          <w:spacing w:val="-4"/>
        </w:rPr>
      </w:pPr>
    </w:p>
    <w:p w:rsidR="00314B32" w:rsidRPr="00D21C71" w:rsidRDefault="0069785A" w:rsidP="000F130F">
      <w:pPr>
        <w:tabs>
          <w:tab w:val="left" w:pos="567"/>
        </w:tabs>
        <w:ind w:firstLine="567"/>
        <w:jc w:val="both"/>
        <w:rPr>
          <w:lang w:val="ru-RU"/>
        </w:rPr>
      </w:pPr>
      <w:r w:rsidRPr="00D21C71">
        <w:rPr>
          <w:b/>
        </w:rPr>
        <w:t>Чл. 29.</w:t>
      </w:r>
      <w:r w:rsidR="00D64522" w:rsidRPr="00D21C71">
        <w:rPr>
          <w:b/>
        </w:rPr>
        <w:t>(</w:t>
      </w:r>
      <w:r w:rsidR="00D64522" w:rsidRPr="00D21C71">
        <w:t>1).</w:t>
      </w:r>
      <w:r w:rsidR="00D64522" w:rsidRPr="00D21C71">
        <w:rPr>
          <w:b/>
        </w:rPr>
        <w:t xml:space="preserve"> </w:t>
      </w:r>
      <w:r w:rsidR="00D64522" w:rsidRPr="00D21C71">
        <w:t>Разпореждането с недвижими имоти – частна общинска собственост се осъществява чрез:</w:t>
      </w:r>
    </w:p>
    <w:p w:rsidR="00D64522" w:rsidRPr="00D21C71" w:rsidRDefault="00773A77" w:rsidP="000F130F">
      <w:pPr>
        <w:tabs>
          <w:tab w:val="left" w:pos="567"/>
        </w:tabs>
        <w:ind w:firstLine="567"/>
        <w:jc w:val="both"/>
        <w:rPr>
          <w:lang w:val="ru-RU"/>
        </w:rPr>
      </w:pPr>
      <w:r w:rsidRPr="00D21C71">
        <w:t>1.</w:t>
      </w:r>
      <w:r w:rsidR="00D64522" w:rsidRPr="00D21C71">
        <w:t>продажба на имоти или идеални части от тях;</w:t>
      </w:r>
    </w:p>
    <w:p w:rsidR="00D64522" w:rsidRPr="00D21C71" w:rsidRDefault="00773A77" w:rsidP="000F130F">
      <w:pPr>
        <w:tabs>
          <w:tab w:val="left" w:pos="567"/>
        </w:tabs>
        <w:ind w:firstLine="567"/>
        <w:jc w:val="both"/>
        <w:rPr>
          <w:color w:val="000000"/>
        </w:rPr>
      </w:pPr>
      <w:r w:rsidRPr="00D21C71">
        <w:rPr>
          <w:color w:val="000000"/>
        </w:rPr>
        <w:t>2.</w:t>
      </w:r>
      <w:r w:rsidR="00D64522" w:rsidRPr="00D21C71">
        <w:rPr>
          <w:color w:val="000000"/>
        </w:rPr>
        <w:t>замяна на имоти или на вещни права върху тях;</w:t>
      </w:r>
    </w:p>
    <w:p w:rsidR="00D64522" w:rsidRPr="00D21C71" w:rsidRDefault="00773A77" w:rsidP="000F130F">
      <w:pPr>
        <w:tabs>
          <w:tab w:val="left" w:pos="567"/>
        </w:tabs>
        <w:ind w:firstLine="567"/>
        <w:jc w:val="both"/>
      </w:pPr>
      <w:r w:rsidRPr="00D21C71">
        <w:t>3.</w:t>
      </w:r>
      <w:r w:rsidR="00D64522" w:rsidRPr="00D21C71">
        <w:t>учредяване на право на строеж, надстроя</w:t>
      </w:r>
      <w:r w:rsidRPr="00D21C71">
        <w:t xml:space="preserve">ване и пристрояване – възмездно </w:t>
      </w:r>
      <w:r w:rsidR="00D64522" w:rsidRPr="00D21C71">
        <w:t>или безвъзмездно;</w:t>
      </w:r>
    </w:p>
    <w:p w:rsidR="00D64522" w:rsidRPr="00D21C71" w:rsidRDefault="00773A77" w:rsidP="000F130F">
      <w:pPr>
        <w:tabs>
          <w:tab w:val="left" w:pos="567"/>
        </w:tabs>
        <w:ind w:firstLine="567"/>
        <w:jc w:val="both"/>
      </w:pPr>
      <w:r w:rsidRPr="00D21C71">
        <w:t>4.</w:t>
      </w:r>
      <w:r w:rsidR="00D64522" w:rsidRPr="00D21C71">
        <w:t>учредяване на вещно право на ползване - – възмездно или безвъзмездно;</w:t>
      </w:r>
    </w:p>
    <w:p w:rsidR="00D64522" w:rsidRPr="00D21C71" w:rsidRDefault="00773A77" w:rsidP="000F130F">
      <w:pPr>
        <w:tabs>
          <w:tab w:val="left" w:pos="567"/>
          <w:tab w:val="left" w:pos="2943"/>
        </w:tabs>
        <w:ind w:firstLine="567"/>
        <w:jc w:val="both"/>
      </w:pPr>
      <w:r w:rsidRPr="00D21C71">
        <w:t>5.</w:t>
      </w:r>
      <w:r w:rsidR="00D64522" w:rsidRPr="00D21C71">
        <w:t>делба;</w:t>
      </w:r>
      <w:r w:rsidR="000F130F" w:rsidRPr="00D21C71">
        <w:tab/>
      </w:r>
    </w:p>
    <w:p w:rsidR="00D64522" w:rsidRPr="00D21C71" w:rsidRDefault="00773A77" w:rsidP="000F130F">
      <w:pPr>
        <w:tabs>
          <w:tab w:val="left" w:pos="567"/>
        </w:tabs>
        <w:ind w:firstLine="567"/>
        <w:jc w:val="both"/>
      </w:pPr>
      <w:r w:rsidRPr="00D21C71">
        <w:t>6.</w:t>
      </w:r>
      <w:r w:rsidR="00D64522" w:rsidRPr="00D21C71">
        <w:t>дарение на юридически лица на бюджетна издръжка;</w:t>
      </w:r>
    </w:p>
    <w:p w:rsidR="00D64522" w:rsidRPr="00D21C71" w:rsidRDefault="00773A77" w:rsidP="000F130F">
      <w:pPr>
        <w:tabs>
          <w:tab w:val="left" w:pos="567"/>
        </w:tabs>
        <w:ind w:firstLine="567"/>
        <w:jc w:val="both"/>
      </w:pPr>
      <w:r w:rsidRPr="00D21C71">
        <w:t>7.</w:t>
      </w:r>
      <w:r w:rsidR="00D64522" w:rsidRPr="00D21C71">
        <w:t>сделки по чл.15, ал. 3 и чл. 17, ал. 3 от Закона за устройство на територията;</w:t>
      </w:r>
    </w:p>
    <w:p w:rsidR="00D64522" w:rsidRPr="00D21C71" w:rsidRDefault="00773A77" w:rsidP="000F130F">
      <w:pPr>
        <w:tabs>
          <w:tab w:val="left" w:pos="567"/>
        </w:tabs>
        <w:ind w:firstLine="567"/>
        <w:jc w:val="both"/>
      </w:pPr>
      <w:r w:rsidRPr="00D21C71">
        <w:t>8.</w:t>
      </w:r>
      <w:r w:rsidR="00D64522" w:rsidRPr="00D21C71">
        <w:t>по силата на закон.</w:t>
      </w:r>
    </w:p>
    <w:p w:rsidR="00D64522" w:rsidRPr="00D21C71" w:rsidRDefault="00D64522" w:rsidP="000F130F">
      <w:pPr>
        <w:tabs>
          <w:tab w:val="num" w:pos="0"/>
          <w:tab w:val="left" w:pos="567"/>
        </w:tabs>
        <w:ind w:firstLine="567"/>
        <w:jc w:val="both"/>
        <w:rPr>
          <w:color w:val="000000"/>
        </w:rPr>
      </w:pPr>
      <w:r w:rsidRPr="00D21C71">
        <w:rPr>
          <w:color w:val="000000"/>
        </w:rPr>
        <w:t xml:space="preserve">(2) Всички разпореждания с недвижими имоти се извършват след решение на Общински съвет, освен ако законът предвижда друго. </w:t>
      </w:r>
    </w:p>
    <w:p w:rsidR="00D64522" w:rsidRPr="00D21C71" w:rsidRDefault="00D64522" w:rsidP="000F130F">
      <w:pPr>
        <w:tabs>
          <w:tab w:val="num" w:pos="0"/>
        </w:tabs>
        <w:ind w:firstLine="567"/>
        <w:jc w:val="both"/>
        <w:rPr>
          <w:color w:val="FF00FF"/>
        </w:rPr>
      </w:pPr>
    </w:p>
    <w:p w:rsidR="00D64522" w:rsidRPr="00D21C71" w:rsidRDefault="0069785A" w:rsidP="000F130F">
      <w:pPr>
        <w:ind w:firstLine="567"/>
        <w:jc w:val="both"/>
        <w:rPr>
          <w:color w:val="000000"/>
        </w:rPr>
      </w:pPr>
      <w:r w:rsidRPr="00D21C71">
        <w:rPr>
          <w:b/>
          <w:color w:val="000000"/>
        </w:rPr>
        <w:t>Чл.30</w:t>
      </w:r>
      <w:r w:rsidR="00D64522" w:rsidRPr="00D21C71">
        <w:rPr>
          <w:color w:val="000000"/>
        </w:rPr>
        <w:t>. (1) Разпоредителни сделки с имоти и вещни права върху имоти – общинска собственост, се извършват по пазарни цени, но не по-ниски от данъчните им оценки. Пазарните цени на имотите и на вещните права</w:t>
      </w:r>
      <w:r w:rsidR="00B404D7" w:rsidRPr="00D21C71">
        <w:rPr>
          <w:color w:val="000000"/>
        </w:rPr>
        <w:t xml:space="preserve"> се определят от Общински съвет - </w:t>
      </w:r>
      <w:r w:rsidR="00D64522" w:rsidRPr="00D21C71">
        <w:rPr>
          <w:color w:val="000000"/>
        </w:rPr>
        <w:t>Карнобат, въз основа на пазарните оценки, изготвени от оценители, отговарящи на изискванията на Закона за независимите оценители, освен ако в закон е предвидено друго.</w:t>
      </w:r>
    </w:p>
    <w:p w:rsidR="00D64522" w:rsidRPr="00D21C71" w:rsidRDefault="00D64522" w:rsidP="000F130F">
      <w:pPr>
        <w:ind w:firstLine="567"/>
        <w:jc w:val="both"/>
        <w:rPr>
          <w:color w:val="000000"/>
        </w:rPr>
      </w:pPr>
      <w:r w:rsidRPr="00D21C71">
        <w:rPr>
          <w:color w:val="000000"/>
        </w:rPr>
        <w:t>(2) Началните цени при провеждане на търговете или конкурсите не могат да бъдат по-ни</w:t>
      </w:r>
      <w:r w:rsidR="00165A7B" w:rsidRPr="00D21C71">
        <w:rPr>
          <w:color w:val="000000"/>
        </w:rPr>
        <w:t>ски от цените, определени от О</w:t>
      </w:r>
      <w:r w:rsidRPr="00D21C71">
        <w:rPr>
          <w:color w:val="000000"/>
        </w:rPr>
        <w:t xml:space="preserve">бщинския съвет. </w:t>
      </w:r>
    </w:p>
    <w:p w:rsidR="00D64522" w:rsidRPr="00D21C71" w:rsidRDefault="00D64522" w:rsidP="000F130F">
      <w:pPr>
        <w:ind w:firstLine="567"/>
        <w:jc w:val="both"/>
        <w:rPr>
          <w:color w:val="FF00FF"/>
        </w:rPr>
      </w:pPr>
    </w:p>
    <w:p w:rsidR="00D64522" w:rsidRPr="00D21C71" w:rsidRDefault="0069785A" w:rsidP="000F130F">
      <w:pPr>
        <w:spacing w:after="100" w:afterAutospacing="1"/>
        <w:ind w:firstLine="567"/>
        <w:contextualSpacing/>
        <w:jc w:val="both"/>
        <w:outlineLvl w:val="0"/>
        <w:rPr>
          <w:kern w:val="36"/>
          <w:lang w:eastAsia="en-US"/>
        </w:rPr>
      </w:pPr>
      <w:r w:rsidRPr="00D21C71">
        <w:rPr>
          <w:b/>
          <w:color w:val="000000"/>
        </w:rPr>
        <w:t>Чл.31</w:t>
      </w:r>
      <w:r w:rsidR="00D64522" w:rsidRPr="00D21C71">
        <w:rPr>
          <w:color w:val="000000"/>
        </w:rPr>
        <w:t>. (1) При възмездно разпореждане с имоти – частна общинска собственост, физическите или юридическите лица, на които се прехвъ</w:t>
      </w:r>
      <w:r w:rsidR="00C156EE" w:rsidRPr="00D21C71">
        <w:rPr>
          <w:color w:val="000000"/>
        </w:rPr>
        <w:t>рля имота, заплащат на общината</w:t>
      </w:r>
      <w:r w:rsidR="00D64522" w:rsidRPr="00D21C71">
        <w:rPr>
          <w:color w:val="000000"/>
        </w:rPr>
        <w:t xml:space="preserve"> данък върху стойността на прехвърляния имот, съгласно Наредбата за мес</w:t>
      </w:r>
      <w:r w:rsidR="007822F6" w:rsidRPr="00D21C71">
        <w:rPr>
          <w:color w:val="000000"/>
        </w:rPr>
        <w:t>тните данъци на територията на О</w:t>
      </w:r>
      <w:r w:rsidR="00C156EE" w:rsidRPr="00D21C71">
        <w:rPr>
          <w:color w:val="000000"/>
        </w:rPr>
        <w:t xml:space="preserve">бщина Карнобат, </w:t>
      </w:r>
      <w:r w:rsidR="00D64522" w:rsidRPr="00D21C71">
        <w:rPr>
          <w:color w:val="000000"/>
        </w:rPr>
        <w:t>такса върху стойността</w:t>
      </w:r>
      <w:r w:rsidR="00371C63" w:rsidRPr="00D21C71">
        <w:rPr>
          <w:color w:val="000000"/>
        </w:rPr>
        <w:t xml:space="preserve"> на прехвърляния имот в размер,</w:t>
      </w:r>
      <w:r w:rsidR="00D64522" w:rsidRPr="00D21C71">
        <w:rPr>
          <w:color w:val="000000"/>
        </w:rPr>
        <w:t xml:space="preserve"> определен в </w:t>
      </w:r>
      <w:r w:rsidR="00371C63" w:rsidRPr="00D21C71">
        <w:rPr>
          <w:color w:val="000000"/>
        </w:rPr>
        <w:t>т.17 от Приложение №</w:t>
      </w:r>
      <w:r w:rsidR="00C156EE" w:rsidRPr="00D21C71">
        <w:rPr>
          <w:color w:val="000000"/>
        </w:rPr>
        <w:t xml:space="preserve"> </w:t>
      </w:r>
      <w:r w:rsidR="00371C63" w:rsidRPr="00D21C71">
        <w:rPr>
          <w:color w:val="000000"/>
        </w:rPr>
        <w:t xml:space="preserve">12 </w:t>
      </w:r>
      <w:r w:rsidR="00D64522" w:rsidRPr="00D21C71">
        <w:rPr>
          <w:color w:val="000000"/>
        </w:rPr>
        <w:t>от Наредба</w:t>
      </w:r>
      <w:r w:rsidR="00371C63" w:rsidRPr="00D21C71">
        <w:rPr>
          <w:b/>
          <w:kern w:val="36"/>
          <w:lang w:eastAsia="en-US"/>
        </w:rPr>
        <w:t xml:space="preserve"> </w:t>
      </w:r>
      <w:r w:rsidR="00371C63" w:rsidRPr="00D21C71">
        <w:rPr>
          <w:kern w:val="36"/>
          <w:lang w:eastAsia="en-US"/>
        </w:rPr>
        <w:t xml:space="preserve">за </w:t>
      </w:r>
      <w:r w:rsidR="00371C63" w:rsidRPr="00D21C71">
        <w:rPr>
          <w:kern w:val="36"/>
          <w:lang w:eastAsia="en-US"/>
        </w:rPr>
        <w:lastRenderedPageBreak/>
        <w:t xml:space="preserve">определянето и администрирането на  местните  такси  и цени  на услуги  на територията на Община Карнобат </w:t>
      </w:r>
      <w:r w:rsidR="00371C63" w:rsidRPr="00D21C71">
        <w:rPr>
          <w:color w:val="000000"/>
        </w:rPr>
        <w:t>и ДДС</w:t>
      </w:r>
      <w:r w:rsidR="00D64522" w:rsidRPr="00D21C71">
        <w:rPr>
          <w:color w:val="000000"/>
        </w:rPr>
        <w:t xml:space="preserve"> в случаите, предвидени в ЗДДС.</w:t>
      </w:r>
    </w:p>
    <w:p w:rsidR="00D64522" w:rsidRPr="00D21C71" w:rsidRDefault="0018375F" w:rsidP="000F130F">
      <w:pPr>
        <w:tabs>
          <w:tab w:val="left" w:pos="567"/>
        </w:tabs>
        <w:jc w:val="both"/>
        <w:rPr>
          <w:i/>
          <w:color w:val="000000"/>
        </w:rPr>
      </w:pPr>
      <w:r w:rsidRPr="00D21C71">
        <w:rPr>
          <w:color w:val="000000"/>
        </w:rPr>
        <w:t xml:space="preserve">       </w:t>
      </w:r>
      <w:r w:rsidR="000F130F" w:rsidRPr="00D21C71">
        <w:rPr>
          <w:color w:val="000000"/>
          <w:lang w:val="ru-RU"/>
        </w:rPr>
        <w:t xml:space="preserve">  </w:t>
      </w:r>
      <w:r w:rsidR="00D64522" w:rsidRPr="00D21C71">
        <w:rPr>
          <w:color w:val="000000"/>
        </w:rPr>
        <w:t>(2) Стойността на разходите, направени от общината за изготвянето на пазарната оценка, както и за</w:t>
      </w:r>
      <w:r w:rsidR="00D64522" w:rsidRPr="00D21C71">
        <w:rPr>
          <w:color w:val="000000"/>
          <w:spacing w:val="4"/>
        </w:rPr>
        <w:t xml:space="preserve"> изготвяне на проекти за изменение на </w:t>
      </w:r>
      <w:r w:rsidR="00D64522" w:rsidRPr="00D21C71">
        <w:rPr>
          <w:color w:val="000000"/>
        </w:rPr>
        <w:t xml:space="preserve">подробния устройствен план, </w:t>
      </w:r>
      <w:proofErr w:type="spellStart"/>
      <w:r w:rsidR="00D64522" w:rsidRPr="00D21C71">
        <w:rPr>
          <w:color w:val="000000"/>
        </w:rPr>
        <w:t>геодезическо</w:t>
      </w:r>
      <w:proofErr w:type="spellEnd"/>
      <w:r w:rsidR="00D64522" w:rsidRPr="00D21C71">
        <w:rPr>
          <w:color w:val="000000"/>
        </w:rPr>
        <w:t xml:space="preserve"> заснемане, проекти за делба и др., извършени във връзка с </w:t>
      </w:r>
      <w:r w:rsidR="00D16F3F" w:rsidRPr="00D21C71">
        <w:rPr>
          <w:color w:val="000000"/>
        </w:rPr>
        <w:t xml:space="preserve">осъществяване </w:t>
      </w:r>
      <w:r w:rsidR="00D64522" w:rsidRPr="00D21C71">
        <w:rPr>
          <w:color w:val="000000"/>
        </w:rPr>
        <w:t xml:space="preserve">на </w:t>
      </w:r>
      <w:r w:rsidR="00D16F3F" w:rsidRPr="00D21C71">
        <w:rPr>
          <w:color w:val="000000"/>
          <w:spacing w:val="-1"/>
        </w:rPr>
        <w:t>разпореждането</w:t>
      </w:r>
      <w:r w:rsidR="00D64522" w:rsidRPr="00D21C71">
        <w:rPr>
          <w:color w:val="000000"/>
          <w:spacing w:val="-1"/>
        </w:rPr>
        <w:t>, се възстановяват по сметка на общината от физическото или юридическото лице, с което се сключва разпоредителната сделка.</w:t>
      </w:r>
    </w:p>
    <w:p w:rsidR="00D64522" w:rsidRPr="00D21C71" w:rsidRDefault="00D64522" w:rsidP="00D64522">
      <w:pPr>
        <w:ind w:left="720"/>
        <w:jc w:val="both"/>
      </w:pPr>
    </w:p>
    <w:p w:rsidR="00D64522" w:rsidRPr="00D21C71" w:rsidRDefault="0018375F" w:rsidP="000F130F">
      <w:pPr>
        <w:tabs>
          <w:tab w:val="left" w:pos="567"/>
        </w:tabs>
        <w:jc w:val="both"/>
      </w:pPr>
      <w:r w:rsidRPr="00D21C71">
        <w:rPr>
          <w:b/>
        </w:rPr>
        <w:t xml:space="preserve">       </w:t>
      </w:r>
      <w:r w:rsidR="000F130F" w:rsidRPr="00D21C71">
        <w:rPr>
          <w:b/>
          <w:lang w:val="ru-RU"/>
        </w:rPr>
        <w:t xml:space="preserve">  </w:t>
      </w:r>
      <w:r w:rsidR="0069785A" w:rsidRPr="00D21C71">
        <w:rPr>
          <w:b/>
        </w:rPr>
        <w:t>Чл. 32</w:t>
      </w:r>
      <w:r w:rsidR="00D64522" w:rsidRPr="00D21C71">
        <w:t>.(1)</w:t>
      </w:r>
      <w:r w:rsidR="003A474B" w:rsidRPr="00D21C71">
        <w:rPr>
          <w:color w:val="000000"/>
        </w:rPr>
        <w:t xml:space="preserve"> </w:t>
      </w:r>
      <w:r w:rsidR="003A474B" w:rsidRPr="00D21C71">
        <w:t>Разпореждането с вещи – частна общинска собственост се осъществява чрез: продажба, замяна, дарение, делба, възмездно или безвъзмездно учредяване на ограничени вещни права или по друг начин, определен в закон</w:t>
      </w:r>
    </w:p>
    <w:p w:rsidR="00D64522" w:rsidRPr="00D21C71" w:rsidRDefault="0018375F" w:rsidP="000F130F">
      <w:pPr>
        <w:tabs>
          <w:tab w:val="left" w:pos="567"/>
        </w:tabs>
        <w:jc w:val="both"/>
      </w:pPr>
      <w:r w:rsidRPr="00D21C71">
        <w:t xml:space="preserve">       </w:t>
      </w:r>
      <w:r w:rsidR="000F130F" w:rsidRPr="00D21C71">
        <w:rPr>
          <w:lang w:val="ru-RU"/>
        </w:rPr>
        <w:t xml:space="preserve">  </w:t>
      </w:r>
      <w:r w:rsidR="00D64522" w:rsidRPr="00D21C71">
        <w:t>(2) Продажбата на вещи, които не са необходими за дейността на общината, се осъществява  сле</w:t>
      </w:r>
      <w:r w:rsidR="007822F6" w:rsidRPr="00D21C71">
        <w:t>д решение на Общински съвет от к</w:t>
      </w:r>
      <w:r w:rsidR="00D64522" w:rsidRPr="00D21C71">
        <w:t>мета на общината, чрез публичен търг или публично оповестен конкурс. Началните цени на вещите се определят от оценител.</w:t>
      </w:r>
    </w:p>
    <w:p w:rsidR="00D64522" w:rsidRPr="00D21C71" w:rsidRDefault="0018375F" w:rsidP="0018375F">
      <w:pPr>
        <w:jc w:val="both"/>
      </w:pPr>
      <w:r w:rsidRPr="00D21C71">
        <w:t xml:space="preserve">       </w:t>
      </w:r>
      <w:r w:rsidR="000F130F" w:rsidRPr="00D21C71">
        <w:rPr>
          <w:lang w:val="ru-RU"/>
        </w:rPr>
        <w:t xml:space="preserve">  </w:t>
      </w:r>
      <w:r w:rsidR="00D64522" w:rsidRPr="00D21C71">
        <w:t>(3) Въз основа на резу</w:t>
      </w:r>
      <w:r w:rsidR="007822F6" w:rsidRPr="00D21C71">
        <w:t>лтатите от търга или конкурса, кметът на О</w:t>
      </w:r>
      <w:r w:rsidR="00D64522" w:rsidRPr="00D21C71">
        <w:t>бщина Карнобат сключва договор за продажба.</w:t>
      </w:r>
    </w:p>
    <w:p w:rsidR="00D64522" w:rsidRPr="00D21C71" w:rsidRDefault="0018375F" w:rsidP="000F130F">
      <w:pPr>
        <w:tabs>
          <w:tab w:val="left" w:pos="567"/>
        </w:tabs>
        <w:jc w:val="both"/>
      </w:pPr>
      <w:r w:rsidRPr="00D21C71">
        <w:t xml:space="preserve">       </w:t>
      </w:r>
      <w:r w:rsidR="000F130F" w:rsidRPr="00D21C71">
        <w:rPr>
          <w:lang w:val="ru-RU"/>
        </w:rPr>
        <w:t xml:space="preserve">  </w:t>
      </w:r>
      <w:r w:rsidR="00D64522" w:rsidRPr="00D21C71">
        <w:t>(</w:t>
      </w:r>
      <w:r w:rsidRPr="00D21C71">
        <w:t>4</w:t>
      </w:r>
      <w:r w:rsidR="00D64522" w:rsidRPr="00D21C71">
        <w:t>) Замяна и предоставянето на вещи под наем се извършва сле</w:t>
      </w:r>
      <w:r w:rsidR="007822F6" w:rsidRPr="00D21C71">
        <w:t>д решение на Общински съвет от к</w:t>
      </w:r>
      <w:r w:rsidR="00D64522" w:rsidRPr="00D21C71">
        <w:t>мета на общината, чрез договор по реда и условията на Закона за задълженията и договорите.</w:t>
      </w:r>
    </w:p>
    <w:p w:rsidR="00D64522" w:rsidRPr="00D21C71" w:rsidRDefault="0018375F" w:rsidP="0018375F">
      <w:pPr>
        <w:jc w:val="both"/>
      </w:pPr>
      <w:r w:rsidRPr="00D21C71">
        <w:t xml:space="preserve">       </w:t>
      </w:r>
      <w:r w:rsidR="000F130F" w:rsidRPr="00D21C71">
        <w:rPr>
          <w:lang w:val="ru-RU"/>
        </w:rPr>
        <w:t xml:space="preserve">  </w:t>
      </w:r>
      <w:r w:rsidR="00D64522" w:rsidRPr="00D21C71">
        <w:t>(</w:t>
      </w:r>
      <w:r w:rsidRPr="00D21C71">
        <w:t>5</w:t>
      </w:r>
      <w:r w:rsidR="00D64522" w:rsidRPr="00D21C71">
        <w:t>) Възмездно право на ползване върху вещи се осъществява сле</w:t>
      </w:r>
      <w:r w:rsidR="007822F6" w:rsidRPr="00D21C71">
        <w:t>д решение на Общински съвет</w:t>
      </w:r>
      <w:r w:rsidR="00124DEC" w:rsidRPr="00D21C71">
        <w:t>.</w:t>
      </w:r>
      <w:r w:rsidR="007822F6" w:rsidRPr="00D21C71">
        <w:t xml:space="preserve"> </w:t>
      </w:r>
      <w:r w:rsidR="00124DEC" w:rsidRPr="00D21C71">
        <w:t>Въз основа на решението на Общинския съвет, кметът издава заповед и сключва договор</w:t>
      </w:r>
      <w:r w:rsidR="00D64522" w:rsidRPr="00D21C71">
        <w:t>.</w:t>
      </w:r>
    </w:p>
    <w:p w:rsidR="00D64522" w:rsidRPr="00D21C71" w:rsidRDefault="0018375F" w:rsidP="0018375F">
      <w:pPr>
        <w:jc w:val="both"/>
      </w:pPr>
      <w:r w:rsidRPr="00D21C71">
        <w:t xml:space="preserve">       </w:t>
      </w:r>
      <w:r w:rsidR="000F130F" w:rsidRPr="00D21C71">
        <w:rPr>
          <w:lang w:val="ru-RU"/>
        </w:rPr>
        <w:t xml:space="preserve">  </w:t>
      </w:r>
      <w:r w:rsidR="00D64522" w:rsidRPr="00D21C71">
        <w:t>(</w:t>
      </w:r>
      <w:r w:rsidRPr="00D21C71">
        <w:t>6</w:t>
      </w:r>
      <w:r w:rsidR="00D64522" w:rsidRPr="00D21C71">
        <w:t>) Безвъзмездно право на ползване върху вещи за учебни, научни, културни, здравни, социални или спортни заведения и организации се предоставя сле</w:t>
      </w:r>
      <w:r w:rsidR="007822F6" w:rsidRPr="00D21C71">
        <w:t>д решение на Общинския съвет от к</w:t>
      </w:r>
      <w:r w:rsidR="00D64522" w:rsidRPr="00D21C71">
        <w:t>мета на общината с протокол-</w:t>
      </w:r>
      <w:r w:rsidR="00552686" w:rsidRPr="00D21C71">
        <w:t xml:space="preserve"> </w:t>
      </w:r>
      <w:r w:rsidR="00D64522" w:rsidRPr="00D21C71">
        <w:t>опис.</w:t>
      </w:r>
    </w:p>
    <w:p w:rsidR="00D64522" w:rsidRPr="00D21C71" w:rsidRDefault="0018375F" w:rsidP="000F130F">
      <w:pPr>
        <w:tabs>
          <w:tab w:val="left" w:pos="567"/>
        </w:tabs>
        <w:jc w:val="both"/>
      </w:pPr>
      <w:r w:rsidRPr="00D21C71">
        <w:t xml:space="preserve">       </w:t>
      </w:r>
      <w:r w:rsidR="000F130F" w:rsidRPr="00D21C71">
        <w:rPr>
          <w:lang w:val="ru-RU"/>
        </w:rPr>
        <w:t xml:space="preserve">  </w:t>
      </w:r>
      <w:r w:rsidR="00D64522" w:rsidRPr="00D21C71">
        <w:t>(</w:t>
      </w:r>
      <w:r w:rsidRPr="00D21C71">
        <w:t>7</w:t>
      </w:r>
      <w:r w:rsidR="00D64522" w:rsidRPr="00D21C71">
        <w:t>) Негодни вещи – частна общинска собствен</w:t>
      </w:r>
      <w:r w:rsidR="007822F6" w:rsidRPr="00D21C71">
        <w:t>ост се бракуват със заповед на к</w:t>
      </w:r>
      <w:r w:rsidR="00D64522" w:rsidRPr="00D21C71">
        <w:t xml:space="preserve">мета на общината след инвентаризация по реда </w:t>
      </w:r>
      <w:r w:rsidR="00BE14B1" w:rsidRPr="00D21C71">
        <w:rPr>
          <w:color w:val="000000"/>
        </w:rPr>
        <w:t xml:space="preserve">на </w:t>
      </w:r>
      <w:r w:rsidR="00BE14B1" w:rsidRPr="00D21C71">
        <w:t>Глава трета</w:t>
      </w:r>
      <w:r w:rsidR="00D16F3F" w:rsidRPr="00D21C71">
        <w:t xml:space="preserve"> </w:t>
      </w:r>
      <w:r w:rsidR="00BE14B1" w:rsidRPr="00D21C71">
        <w:t>- Финансови отчети, Раздел</w:t>
      </w:r>
      <w:r w:rsidR="00D16F3F" w:rsidRPr="00D21C71">
        <w:t xml:space="preserve"> </w:t>
      </w:r>
      <w:r w:rsidR="00BE14B1" w:rsidRPr="00D21C71">
        <w:t>II Инвентаризация</w:t>
      </w:r>
      <w:r w:rsidR="001D42E7" w:rsidRPr="00D21C71">
        <w:t xml:space="preserve"> от Закона за счетоводството</w:t>
      </w:r>
      <w:r w:rsidR="00BE14B1" w:rsidRPr="00D21C71">
        <w:t>.</w:t>
      </w:r>
    </w:p>
    <w:p w:rsidR="00D64522" w:rsidRPr="00D21C71" w:rsidRDefault="00D64522" w:rsidP="00D64522">
      <w:pPr>
        <w:ind w:firstLine="540"/>
        <w:jc w:val="both"/>
      </w:pPr>
    </w:p>
    <w:p w:rsidR="00D64522" w:rsidRPr="00D21C71" w:rsidRDefault="0018375F" w:rsidP="000F130F">
      <w:pPr>
        <w:tabs>
          <w:tab w:val="left" w:pos="567"/>
        </w:tabs>
        <w:jc w:val="both"/>
        <w:rPr>
          <w:color w:val="000000"/>
        </w:rPr>
      </w:pPr>
      <w:r w:rsidRPr="00D21C71">
        <w:rPr>
          <w:b/>
        </w:rPr>
        <w:t xml:space="preserve">      </w:t>
      </w:r>
      <w:r w:rsidR="000F130F" w:rsidRPr="00D21C71">
        <w:rPr>
          <w:b/>
          <w:lang w:val="ru-RU"/>
        </w:rPr>
        <w:t xml:space="preserve">   </w:t>
      </w:r>
      <w:r w:rsidR="0069785A" w:rsidRPr="00D21C71">
        <w:rPr>
          <w:b/>
        </w:rPr>
        <w:t>Чл.33</w:t>
      </w:r>
      <w:r w:rsidR="0069785A" w:rsidRPr="00D21C71">
        <w:t>.</w:t>
      </w:r>
      <w:r w:rsidR="00D64522" w:rsidRPr="00D21C71">
        <w:t xml:space="preserve">(1). </w:t>
      </w:r>
      <w:r w:rsidR="00246B17">
        <w:t>/изменена с Решение №298.І/31.03.2022 г.</w:t>
      </w:r>
      <w:r w:rsidR="006678C5" w:rsidRPr="006678C5">
        <w:t xml:space="preserve"> </w:t>
      </w:r>
      <w:r w:rsidR="006678C5">
        <w:t>на Общински съвет - Карнобат</w:t>
      </w:r>
      <w:r w:rsidR="00246B17">
        <w:t xml:space="preserve">/ </w:t>
      </w:r>
      <w:r w:rsidR="00246B17">
        <w:rPr>
          <w:rStyle w:val="af2"/>
        </w:rPr>
        <w:footnoteReference w:id="6"/>
      </w:r>
      <w:r w:rsidR="00246B17">
        <w:t xml:space="preserve"> </w:t>
      </w:r>
      <w:r w:rsidR="00246B17" w:rsidRPr="00246B17">
        <w:t>Продажбата на земя – частна общинска собственост</w:t>
      </w:r>
      <w:r w:rsidR="00B077C2" w:rsidRPr="00D21C71">
        <w:t>, се извършва от к</w:t>
      </w:r>
      <w:r w:rsidR="00637801" w:rsidRPr="00D21C71">
        <w:t>мета на общината без</w:t>
      </w:r>
      <w:r w:rsidR="00552686" w:rsidRPr="00D21C71">
        <w:t xml:space="preserve"> </w:t>
      </w:r>
      <w:r w:rsidR="00637801" w:rsidRPr="00D21C71">
        <w:t>търг или</w:t>
      </w:r>
      <w:r w:rsidR="00552686" w:rsidRPr="00D21C71">
        <w:t xml:space="preserve"> </w:t>
      </w:r>
      <w:r w:rsidR="00D64522" w:rsidRPr="00D21C71">
        <w:t xml:space="preserve">конкурс, </w:t>
      </w:r>
      <w:r w:rsidR="00933B86" w:rsidRPr="00D21C71">
        <w:rPr>
          <w:color w:val="000000"/>
        </w:rPr>
        <w:t>след решение на О</w:t>
      </w:r>
      <w:r w:rsidR="00D64522" w:rsidRPr="00D21C71">
        <w:rPr>
          <w:color w:val="000000"/>
        </w:rPr>
        <w:t>бщинския съвет</w:t>
      </w:r>
      <w:r w:rsidR="00D64522" w:rsidRPr="00D21C71">
        <w:rPr>
          <w:color w:val="FF0000"/>
        </w:rPr>
        <w:t xml:space="preserve"> </w:t>
      </w:r>
      <w:r w:rsidR="00D64522" w:rsidRPr="00D21C71">
        <w:rPr>
          <w:color w:val="000000"/>
        </w:rPr>
        <w:t>на физически или юридически лица, собственици на законно построена сграда върху общинска земя – урегулиран поземлен имот или имот в урбанизираната територия на общината.</w:t>
      </w:r>
    </w:p>
    <w:p w:rsidR="00D64522" w:rsidRPr="00D21C71" w:rsidRDefault="0018375F" w:rsidP="000F130F">
      <w:pPr>
        <w:tabs>
          <w:tab w:val="left" w:pos="567"/>
        </w:tabs>
        <w:jc w:val="both"/>
        <w:rPr>
          <w:color w:val="000000"/>
        </w:rPr>
      </w:pPr>
      <w:r w:rsidRPr="00D21C71">
        <w:rPr>
          <w:color w:val="000000"/>
        </w:rPr>
        <w:t xml:space="preserve">       </w:t>
      </w:r>
      <w:r w:rsidR="00AC303A" w:rsidRPr="00D21C71">
        <w:rPr>
          <w:color w:val="000000"/>
        </w:rPr>
        <w:t xml:space="preserve"> </w:t>
      </w:r>
      <w:r w:rsidR="000F130F" w:rsidRPr="00D21C71">
        <w:rPr>
          <w:color w:val="000000"/>
          <w:lang w:val="ru-RU"/>
        </w:rPr>
        <w:t xml:space="preserve"> </w:t>
      </w:r>
      <w:r w:rsidR="00AC303A" w:rsidRPr="00D21C71">
        <w:rPr>
          <w:color w:val="000000"/>
        </w:rPr>
        <w:t>(2)</w:t>
      </w:r>
      <w:r w:rsidR="00D64522" w:rsidRPr="00D21C71">
        <w:rPr>
          <w:color w:val="000000"/>
        </w:rPr>
        <w:t>Собствениците на жилища или други обекти в етажна собственост, придобили идеални части от правото на строеж върху общинска земя, могат да придобият идеална част от правото на собственост върху земята, върху която е построена сградата, съответстваща на притежаваната идеална част от правото на строеж при условие, че за общинската земя е отреден урегулиран поземлен имот или поземлен имот в урбанизираната територия на общината.</w:t>
      </w:r>
    </w:p>
    <w:p w:rsidR="00D64522" w:rsidRPr="00D21C71" w:rsidRDefault="00D64522" w:rsidP="00D64522">
      <w:pPr>
        <w:ind w:firstLine="540"/>
        <w:jc w:val="both"/>
        <w:rPr>
          <w:color w:val="000000"/>
        </w:rPr>
      </w:pPr>
      <w:r w:rsidRPr="00D21C71">
        <w:rPr>
          <w:color w:val="000000"/>
        </w:rPr>
        <w:t xml:space="preserve">(3) Лицата по ал.1 и ал.2 подават </w:t>
      </w:r>
      <w:r w:rsidR="00933B86" w:rsidRPr="00D21C71">
        <w:rPr>
          <w:color w:val="000000"/>
        </w:rPr>
        <w:t>заявление</w:t>
      </w:r>
      <w:r w:rsidR="00B077C2" w:rsidRPr="00D21C71">
        <w:rPr>
          <w:color w:val="000000"/>
        </w:rPr>
        <w:t xml:space="preserve"> за закупуване до к</w:t>
      </w:r>
      <w:r w:rsidRPr="00D21C71">
        <w:rPr>
          <w:color w:val="000000"/>
        </w:rPr>
        <w:t xml:space="preserve">мета на общината. </w:t>
      </w:r>
    </w:p>
    <w:p w:rsidR="00D64522" w:rsidRPr="00D21C71" w:rsidRDefault="00D64522" w:rsidP="00D64522">
      <w:pPr>
        <w:ind w:firstLine="540"/>
        <w:jc w:val="both"/>
        <w:rPr>
          <w:color w:val="000000"/>
        </w:rPr>
      </w:pPr>
      <w:r w:rsidRPr="00D21C71">
        <w:rPr>
          <w:color w:val="000000"/>
        </w:rPr>
        <w:t xml:space="preserve">(4) </w:t>
      </w:r>
      <w:r w:rsidR="00933B86" w:rsidRPr="00D21C71">
        <w:rPr>
          <w:color w:val="000000"/>
        </w:rPr>
        <w:t xml:space="preserve">Заявлението </w:t>
      </w:r>
      <w:r w:rsidRPr="00D21C71">
        <w:rPr>
          <w:color w:val="000000"/>
        </w:rPr>
        <w:t>за закупуване по ал.2 се придружава от следните  документи:</w:t>
      </w:r>
    </w:p>
    <w:p w:rsidR="00D64522" w:rsidRPr="00D21C71" w:rsidRDefault="00AC303A" w:rsidP="00D64522">
      <w:pPr>
        <w:ind w:firstLine="540"/>
        <w:jc w:val="both"/>
        <w:rPr>
          <w:color w:val="000000"/>
        </w:rPr>
      </w:pPr>
      <w:r w:rsidRPr="00D21C71">
        <w:rPr>
          <w:snapToGrid w:val="0"/>
        </w:rPr>
        <w:t>1.</w:t>
      </w:r>
      <w:r w:rsidR="00D64522" w:rsidRPr="00D21C71">
        <w:rPr>
          <w:snapToGrid w:val="0"/>
        </w:rPr>
        <w:t xml:space="preserve">документ за собственост върху построената сграда или удостоверение за признато право на строеж в случаите по § 6 от преходните правила на Закона за собствеността или договор за учредено право на строеж; </w:t>
      </w:r>
    </w:p>
    <w:p w:rsidR="00D64522" w:rsidRPr="00D21C71" w:rsidRDefault="00AC303A" w:rsidP="00D64522">
      <w:pPr>
        <w:ind w:firstLine="540"/>
        <w:jc w:val="both"/>
        <w:rPr>
          <w:snapToGrid w:val="0"/>
        </w:rPr>
      </w:pPr>
      <w:r w:rsidRPr="00D21C71">
        <w:rPr>
          <w:snapToGrid w:val="0"/>
        </w:rPr>
        <w:t>2.</w:t>
      </w:r>
      <w:r w:rsidR="00D64522" w:rsidRPr="00D21C71">
        <w:rPr>
          <w:snapToGrid w:val="0"/>
        </w:rPr>
        <w:t>скица на имота от одобрена кадастрална карта, а в случаите, когато няма одобрена кадастрална карта - скица от действащия подробен устройствен план за имоти в урбанизирани територии;</w:t>
      </w:r>
    </w:p>
    <w:p w:rsidR="00D64522" w:rsidRPr="00D21C71" w:rsidRDefault="00AC303A" w:rsidP="000F130F">
      <w:pPr>
        <w:ind w:firstLine="539"/>
        <w:jc w:val="both"/>
      </w:pPr>
      <w:r w:rsidRPr="00D21C71">
        <w:rPr>
          <w:snapToGrid w:val="0"/>
        </w:rPr>
        <w:lastRenderedPageBreak/>
        <w:t>3.</w:t>
      </w:r>
      <w:r w:rsidR="00D64522" w:rsidRPr="00D21C71">
        <w:t>удостоверение от главния архитект на общината, че сградата е законно изградена;</w:t>
      </w:r>
    </w:p>
    <w:p w:rsidR="00D64522" w:rsidRPr="00D21C71" w:rsidRDefault="00AC303A" w:rsidP="000F130F">
      <w:pPr>
        <w:ind w:firstLine="539"/>
        <w:jc w:val="both"/>
        <w:rPr>
          <w:snapToGrid w:val="0"/>
        </w:rPr>
      </w:pPr>
      <w:r w:rsidRPr="00D21C71">
        <w:t>4.</w:t>
      </w:r>
      <w:r w:rsidR="00D64522" w:rsidRPr="00D21C71">
        <w:rPr>
          <w:snapToGrid w:val="0"/>
        </w:rPr>
        <w:t xml:space="preserve">удостоверение </w:t>
      </w:r>
      <w:r w:rsidR="006B2E59" w:rsidRPr="00D21C71">
        <w:rPr>
          <w:snapToGrid w:val="0"/>
        </w:rPr>
        <w:t>за наследници, ако е необходимо;</w:t>
      </w:r>
    </w:p>
    <w:p w:rsidR="009C5555" w:rsidRPr="00D21C71" w:rsidRDefault="00AC303A" w:rsidP="000F130F">
      <w:pPr>
        <w:shd w:val="clear" w:color="auto" w:fill="FFFFFF"/>
        <w:ind w:firstLine="539"/>
        <w:jc w:val="both"/>
        <w:rPr>
          <w:spacing w:val="-11"/>
        </w:rPr>
      </w:pPr>
      <w:r w:rsidRPr="00D21C71">
        <w:rPr>
          <w:spacing w:val="-11"/>
        </w:rPr>
        <w:t>5.</w:t>
      </w:r>
      <w:r w:rsidR="00D64522" w:rsidRPr="00D21C71">
        <w:rPr>
          <w:spacing w:val="-11"/>
        </w:rPr>
        <w:t>при необходимост могат да се изискват и други документи, удостоверяващи факти и обстоятелства, които са от значение за продажбата.</w:t>
      </w:r>
    </w:p>
    <w:p w:rsidR="00D64522" w:rsidRPr="00D21C71" w:rsidRDefault="00D64522" w:rsidP="000F130F">
      <w:pPr>
        <w:shd w:val="clear" w:color="auto" w:fill="FFFFFF"/>
        <w:ind w:firstLine="539"/>
        <w:jc w:val="both"/>
        <w:rPr>
          <w:spacing w:val="-11"/>
        </w:rPr>
      </w:pPr>
      <w:r w:rsidRPr="00D21C71">
        <w:rPr>
          <w:color w:val="000000"/>
        </w:rPr>
        <w:t>(5)</w:t>
      </w:r>
      <w:r w:rsidRPr="00D21C71">
        <w:rPr>
          <w:spacing w:val="-6"/>
        </w:rPr>
        <w:t xml:space="preserve">Когато с влязъл в сила подробен устройствен план към момента на подаване на молбата, се предвижда ново застрояване върху имота, </w:t>
      </w:r>
      <w:r w:rsidRPr="00D21C71">
        <w:rPr>
          <w:spacing w:val="-3"/>
        </w:rPr>
        <w:t xml:space="preserve">надстрояване или пристрояване на съществуващата сграда, в цената на земята се </w:t>
      </w:r>
      <w:r w:rsidRPr="00D21C71">
        <w:rPr>
          <w:spacing w:val="-6"/>
        </w:rPr>
        <w:t>включва и пазарната стойност на правото на строеж върху разликата между</w:t>
      </w:r>
      <w:r w:rsidRPr="00D21C71">
        <w:t xml:space="preserve"> </w:t>
      </w:r>
      <w:r w:rsidRPr="00D21C71">
        <w:rPr>
          <w:spacing w:val="-1"/>
        </w:rPr>
        <w:t xml:space="preserve">реализираното застрояване и предвиденото по подробния устройствен план. </w:t>
      </w:r>
      <w:r w:rsidRPr="00D21C71">
        <w:rPr>
          <w:spacing w:val="3"/>
        </w:rPr>
        <w:t xml:space="preserve">Главният архитект на Общината осигурява служебна скица от подробния </w:t>
      </w:r>
      <w:r w:rsidRPr="00D21C71">
        <w:rPr>
          <w:spacing w:val="-4"/>
        </w:rPr>
        <w:t>устройствен план и становище за реализираното и предвиденото застрояване.</w:t>
      </w:r>
    </w:p>
    <w:p w:rsidR="00D64522" w:rsidRPr="00D21C71" w:rsidRDefault="00D64522" w:rsidP="000F130F">
      <w:pPr>
        <w:shd w:val="clear" w:color="auto" w:fill="FFFFFF"/>
        <w:ind w:firstLine="539"/>
        <w:jc w:val="both"/>
        <w:rPr>
          <w:spacing w:val="-6"/>
        </w:rPr>
      </w:pPr>
      <w:r w:rsidRPr="00D21C71">
        <w:rPr>
          <w:color w:val="000000"/>
        </w:rPr>
        <w:t>(6)</w:t>
      </w:r>
      <w:r w:rsidRPr="00D21C71">
        <w:rPr>
          <w:spacing w:val="3"/>
        </w:rPr>
        <w:t xml:space="preserve">В случаите, когато липсва </w:t>
      </w:r>
      <w:proofErr w:type="spellStart"/>
      <w:r w:rsidRPr="00D21C71">
        <w:rPr>
          <w:spacing w:val="3"/>
        </w:rPr>
        <w:t>застроителен</w:t>
      </w:r>
      <w:proofErr w:type="spellEnd"/>
      <w:r w:rsidRPr="00D21C71">
        <w:rPr>
          <w:spacing w:val="3"/>
        </w:rPr>
        <w:t xml:space="preserve"> план, в цената на земята се </w:t>
      </w:r>
      <w:r w:rsidRPr="00D21C71">
        <w:t xml:space="preserve">включва и пазарната стойност на правото на строеж върху разликата между </w:t>
      </w:r>
      <w:r w:rsidRPr="00D21C71">
        <w:rPr>
          <w:spacing w:val="-5"/>
        </w:rPr>
        <w:t xml:space="preserve">реализираното застрояване и максималното възможно застрояване съгласно </w:t>
      </w:r>
      <w:proofErr w:type="spellStart"/>
      <w:r w:rsidRPr="00D21C71">
        <w:rPr>
          <w:spacing w:val="-3"/>
        </w:rPr>
        <w:t>застроителните</w:t>
      </w:r>
      <w:proofErr w:type="spellEnd"/>
      <w:r w:rsidRPr="00D21C71">
        <w:rPr>
          <w:spacing w:val="-3"/>
        </w:rPr>
        <w:t xml:space="preserve"> правила и норми за устройство на територията. Главният архитект </w:t>
      </w:r>
      <w:r w:rsidRPr="00D21C71">
        <w:rPr>
          <w:spacing w:val="-6"/>
        </w:rPr>
        <w:t xml:space="preserve">на общината изготвя становище за реализираното и максимално допустимото </w:t>
      </w:r>
      <w:r w:rsidRPr="00D21C71">
        <w:rPr>
          <w:spacing w:val="-5"/>
        </w:rPr>
        <w:t>застрояване.</w:t>
      </w:r>
    </w:p>
    <w:p w:rsidR="00D64522" w:rsidRPr="00D21C71" w:rsidRDefault="00AC303A" w:rsidP="000F130F">
      <w:pPr>
        <w:shd w:val="clear" w:color="auto" w:fill="FFFFFF"/>
        <w:ind w:firstLine="539"/>
        <w:jc w:val="both"/>
        <w:rPr>
          <w:spacing w:val="-5"/>
        </w:rPr>
      </w:pPr>
      <w:r w:rsidRPr="00D21C71">
        <w:rPr>
          <w:spacing w:val="-11"/>
        </w:rPr>
        <w:t>(7)</w:t>
      </w:r>
      <w:r w:rsidR="00D64522" w:rsidRPr="00D21C71">
        <w:rPr>
          <w:spacing w:val="-5"/>
        </w:rPr>
        <w:t>Кметът на общината издава заповед и сключва договор за продажба на</w:t>
      </w:r>
      <w:r w:rsidR="00865C3E" w:rsidRPr="00D21C71">
        <w:rPr>
          <w:spacing w:val="-5"/>
        </w:rPr>
        <w:t xml:space="preserve"> земята по цена, определена от О</w:t>
      </w:r>
      <w:r w:rsidR="00D64522" w:rsidRPr="00D21C71">
        <w:rPr>
          <w:spacing w:val="-5"/>
        </w:rPr>
        <w:t xml:space="preserve">бщинския съвет. </w:t>
      </w:r>
    </w:p>
    <w:p w:rsidR="00D64522" w:rsidRPr="00D21C71" w:rsidRDefault="00D64522" w:rsidP="000F130F">
      <w:pPr>
        <w:ind w:firstLine="539"/>
        <w:jc w:val="both"/>
        <w:rPr>
          <w:color w:val="000000"/>
        </w:rPr>
      </w:pPr>
    </w:p>
    <w:p w:rsidR="00D64522" w:rsidRPr="00D21C71" w:rsidRDefault="0069785A" w:rsidP="000F130F">
      <w:pPr>
        <w:ind w:firstLine="539"/>
        <w:jc w:val="both"/>
      </w:pPr>
      <w:r w:rsidRPr="00D21C71">
        <w:rPr>
          <w:b/>
          <w:color w:val="000000"/>
        </w:rPr>
        <w:t>Чл. 34</w:t>
      </w:r>
      <w:r w:rsidR="00AC303A" w:rsidRPr="00D21C71">
        <w:rPr>
          <w:color w:val="000000"/>
        </w:rPr>
        <w:t>.</w:t>
      </w:r>
      <w:r w:rsidR="00D64522" w:rsidRPr="00D21C71">
        <w:rPr>
          <w:color w:val="000000"/>
        </w:rPr>
        <w:t>(1) Продажбата на имот – частна общинска собственост се извършва без търг или</w:t>
      </w:r>
      <w:r w:rsidR="00552686" w:rsidRPr="00D21C71">
        <w:rPr>
          <w:color w:val="000000"/>
        </w:rPr>
        <w:t xml:space="preserve"> </w:t>
      </w:r>
      <w:r w:rsidR="00D64522" w:rsidRPr="00D21C71">
        <w:rPr>
          <w:color w:val="000000"/>
        </w:rPr>
        <w:t>конкурс сле</w:t>
      </w:r>
      <w:r w:rsidR="00701D23" w:rsidRPr="00D21C71">
        <w:rPr>
          <w:color w:val="000000"/>
        </w:rPr>
        <w:t>д решение на Общинския съвет</w:t>
      </w:r>
      <w:r w:rsidR="00D64522" w:rsidRPr="00D21C71">
        <w:rPr>
          <w:color w:val="000000"/>
        </w:rPr>
        <w:t xml:space="preserve"> на </w:t>
      </w:r>
      <w:r w:rsidR="00D64522" w:rsidRPr="00D21C71">
        <w:t>лица</w:t>
      </w:r>
      <w:r w:rsidR="00701D23" w:rsidRPr="00D21C71">
        <w:t>,</w:t>
      </w:r>
      <w:r w:rsidR="00D64522" w:rsidRPr="00D21C71">
        <w:t xml:space="preserve"> определени в закон, на държавата или на друга община.</w:t>
      </w:r>
    </w:p>
    <w:p w:rsidR="00D64522" w:rsidRPr="00D21C71" w:rsidRDefault="00AC303A" w:rsidP="000F130F">
      <w:pPr>
        <w:shd w:val="clear" w:color="auto" w:fill="FFFFFF"/>
        <w:tabs>
          <w:tab w:val="left" w:pos="567"/>
        </w:tabs>
        <w:ind w:firstLine="539"/>
        <w:jc w:val="both"/>
        <w:rPr>
          <w:color w:val="000000"/>
        </w:rPr>
      </w:pPr>
      <w:r w:rsidRPr="00D21C71">
        <w:rPr>
          <w:color w:val="000000"/>
        </w:rPr>
        <w:t>(2)</w:t>
      </w:r>
      <w:r w:rsidR="008B03E3" w:rsidRPr="008B03E3">
        <w:t xml:space="preserve"> </w:t>
      </w:r>
      <w:r w:rsidR="008B03E3">
        <w:t xml:space="preserve">/изменена </w:t>
      </w:r>
      <w:r w:rsidR="00710DC9">
        <w:t xml:space="preserve">и допълнена </w:t>
      </w:r>
      <w:r w:rsidR="008B03E3">
        <w:t>с Решение №298.І/31.03.2022 г.</w:t>
      </w:r>
      <w:r w:rsidR="006678C5" w:rsidRPr="006678C5">
        <w:t xml:space="preserve"> </w:t>
      </w:r>
      <w:r w:rsidR="006678C5">
        <w:t>на Общински съвет - Карнобат</w:t>
      </w:r>
      <w:r w:rsidR="008B03E3">
        <w:t xml:space="preserve">/ </w:t>
      </w:r>
      <w:r w:rsidR="008B03E3">
        <w:rPr>
          <w:rStyle w:val="af2"/>
        </w:rPr>
        <w:footnoteReference w:id="7"/>
      </w:r>
      <w:r w:rsidR="008B03E3" w:rsidRPr="008B03E3">
        <w:rPr>
          <w:sz w:val="28"/>
          <w:szCs w:val="28"/>
        </w:rPr>
        <w:t xml:space="preserve"> </w:t>
      </w:r>
      <w:r w:rsidR="008B03E3" w:rsidRPr="008B03E3">
        <w:t>Исканията за закупуване на имоти по ал.1 се правят в писмена форма до кмета на общината</w:t>
      </w:r>
      <w:r w:rsidR="008B03E3" w:rsidRPr="00D21C71">
        <w:rPr>
          <w:color w:val="000000"/>
        </w:rPr>
        <w:t xml:space="preserve"> </w:t>
      </w:r>
      <w:r w:rsidR="00D64522" w:rsidRPr="00D21C71">
        <w:rPr>
          <w:color w:val="000000"/>
        </w:rPr>
        <w:t>и следва да съдържат:</w:t>
      </w:r>
    </w:p>
    <w:p w:rsidR="00D64522" w:rsidRPr="00D21C71" w:rsidRDefault="00AC303A" w:rsidP="000F130F">
      <w:pPr>
        <w:shd w:val="clear" w:color="auto" w:fill="FFFFFF"/>
        <w:ind w:firstLine="539"/>
        <w:jc w:val="both"/>
        <w:rPr>
          <w:color w:val="000000"/>
        </w:rPr>
      </w:pPr>
      <w:r w:rsidRPr="00D21C71">
        <w:rPr>
          <w:color w:val="000000"/>
        </w:rPr>
        <w:t>1.</w:t>
      </w:r>
      <w:r w:rsidR="00D64522" w:rsidRPr="00D21C71">
        <w:rPr>
          <w:color w:val="000000"/>
        </w:rPr>
        <w:t>вида и местонахождението на имота;</w:t>
      </w:r>
    </w:p>
    <w:p w:rsidR="00D64522" w:rsidRPr="00D21C71" w:rsidRDefault="00AC303A" w:rsidP="000F130F">
      <w:pPr>
        <w:shd w:val="clear" w:color="auto" w:fill="FFFFFF"/>
        <w:ind w:firstLine="539"/>
        <w:jc w:val="both"/>
        <w:rPr>
          <w:color w:val="000000"/>
        </w:rPr>
      </w:pPr>
      <w:r w:rsidRPr="00D21C71">
        <w:rPr>
          <w:color w:val="000000"/>
        </w:rPr>
        <w:t>2.</w:t>
      </w:r>
      <w:r w:rsidR="00D64522" w:rsidRPr="00D21C71">
        <w:rPr>
          <w:color w:val="000000"/>
        </w:rPr>
        <w:t>основание и документи за извършване на предлаганата продажба по съответния закон;</w:t>
      </w:r>
    </w:p>
    <w:p w:rsidR="00D64522" w:rsidRPr="00D21C71" w:rsidRDefault="00AC303A" w:rsidP="000F130F">
      <w:pPr>
        <w:shd w:val="clear" w:color="auto" w:fill="FFFFFF"/>
        <w:ind w:firstLine="539"/>
        <w:jc w:val="both"/>
      </w:pPr>
      <w:r w:rsidRPr="00D21C71">
        <w:rPr>
          <w:color w:val="000000"/>
        </w:rPr>
        <w:t>3.</w:t>
      </w:r>
      <w:r w:rsidR="00D64522" w:rsidRPr="00D21C71">
        <w:rPr>
          <w:color w:val="000000"/>
        </w:rPr>
        <w:t>конкретни</w:t>
      </w:r>
      <w:r w:rsidR="00D64522" w:rsidRPr="00D21C71">
        <w:t xml:space="preserve"> мотиви за извършване на продажбата. </w:t>
      </w:r>
    </w:p>
    <w:p w:rsidR="00710DC9" w:rsidRDefault="00AC303A" w:rsidP="000F130F">
      <w:pPr>
        <w:ind w:firstLine="539"/>
        <w:jc w:val="both"/>
        <w:rPr>
          <w:sz w:val="28"/>
          <w:szCs w:val="28"/>
        </w:rPr>
      </w:pPr>
      <w:r w:rsidRPr="00D21C71">
        <w:t>(3)</w:t>
      </w:r>
      <w:r w:rsidR="00710DC9" w:rsidRPr="00710DC9">
        <w:t xml:space="preserve"> </w:t>
      </w:r>
      <w:r w:rsidR="00710DC9">
        <w:t>/изменена и допълнена с Решение №298.І/31.03.2022 г.</w:t>
      </w:r>
      <w:r w:rsidR="006678C5" w:rsidRPr="006678C5">
        <w:t xml:space="preserve"> </w:t>
      </w:r>
      <w:r w:rsidR="006678C5">
        <w:t>на Общински съвет - Карнобат</w:t>
      </w:r>
      <w:r w:rsidR="00710DC9">
        <w:t xml:space="preserve">/ </w:t>
      </w:r>
      <w:r w:rsidR="00710DC9">
        <w:rPr>
          <w:rStyle w:val="af2"/>
        </w:rPr>
        <w:footnoteReference w:id="8"/>
      </w:r>
      <w:r w:rsidR="00710DC9" w:rsidRPr="008B03E3">
        <w:rPr>
          <w:sz w:val="28"/>
          <w:szCs w:val="28"/>
        </w:rPr>
        <w:t xml:space="preserve"> </w:t>
      </w:r>
      <w:r w:rsidR="00710DC9" w:rsidRPr="00710DC9">
        <w:t>Исканията по ал.</w:t>
      </w:r>
      <w:r w:rsidR="00710DC9">
        <w:t xml:space="preserve"> </w:t>
      </w:r>
      <w:r w:rsidR="00710DC9" w:rsidRPr="00710DC9">
        <w:t>2 се разглеждат от служители на дирекции АПИО и УОС в 14-дневен срок от постъпването им.</w:t>
      </w:r>
    </w:p>
    <w:p w:rsidR="00710DC9" w:rsidRDefault="00710DC9" w:rsidP="000F130F">
      <w:pPr>
        <w:ind w:firstLine="539"/>
        <w:jc w:val="both"/>
      </w:pPr>
      <w:r>
        <w:t>(4) /нова с Решение №298.І/31.03.2022 г.</w:t>
      </w:r>
      <w:r w:rsidR="006678C5" w:rsidRPr="006678C5">
        <w:t xml:space="preserve"> </w:t>
      </w:r>
      <w:r w:rsidR="006678C5">
        <w:t>на Общински съвет - Карнобат</w:t>
      </w:r>
      <w:r>
        <w:t>/</w:t>
      </w:r>
      <w:r>
        <w:rPr>
          <w:rStyle w:val="af2"/>
        </w:rPr>
        <w:footnoteReference w:id="9"/>
      </w:r>
      <w:r w:rsidR="00790FA8">
        <w:t xml:space="preserve"> </w:t>
      </w:r>
      <w:r w:rsidR="00790FA8" w:rsidRPr="00790FA8">
        <w:t>Кметът на общината внася предложение до общинския съвет, въз основа на писмено становище от длъжностните лица по ал.3.</w:t>
      </w:r>
    </w:p>
    <w:p w:rsidR="00D64522" w:rsidRPr="00D21C71" w:rsidRDefault="00BF4EF8" w:rsidP="000F130F">
      <w:pPr>
        <w:ind w:firstLine="539"/>
        <w:jc w:val="both"/>
      </w:pPr>
      <w:r>
        <w:t>(5) /изменена с Решение №298.І/31.03.2022 г.</w:t>
      </w:r>
      <w:r w:rsidR="006678C5" w:rsidRPr="006678C5">
        <w:t xml:space="preserve"> </w:t>
      </w:r>
      <w:r w:rsidR="006678C5">
        <w:t>на Общински съвет - Карнобат</w:t>
      </w:r>
      <w:r>
        <w:t xml:space="preserve">/ </w:t>
      </w:r>
      <w:r>
        <w:rPr>
          <w:rStyle w:val="af2"/>
        </w:rPr>
        <w:footnoteReference w:id="10"/>
      </w:r>
      <w:r w:rsidRPr="008B03E3">
        <w:rPr>
          <w:sz w:val="28"/>
          <w:szCs w:val="28"/>
        </w:rPr>
        <w:t xml:space="preserve"> </w:t>
      </w:r>
      <w:r w:rsidR="00701D23" w:rsidRPr="00D21C71">
        <w:t>Въз основа на решението на О</w:t>
      </w:r>
      <w:r w:rsidR="00D64522" w:rsidRPr="00D21C71">
        <w:t>бщински</w:t>
      </w:r>
      <w:r w:rsidR="00B077C2" w:rsidRPr="00D21C71">
        <w:t>я</w:t>
      </w:r>
      <w:r w:rsidR="00D64522" w:rsidRPr="00D21C71">
        <w:t xml:space="preserve"> съвет, кметът издава заповед и сключва договор. </w:t>
      </w:r>
    </w:p>
    <w:p w:rsidR="00D64522" w:rsidRPr="00D21C71" w:rsidRDefault="00D64522" w:rsidP="000F130F">
      <w:pPr>
        <w:ind w:firstLine="539"/>
        <w:jc w:val="both"/>
      </w:pPr>
    </w:p>
    <w:p w:rsidR="00D64522" w:rsidRPr="00D21C71" w:rsidRDefault="0069785A" w:rsidP="000F130F">
      <w:pPr>
        <w:ind w:firstLine="539"/>
        <w:jc w:val="both"/>
      </w:pPr>
      <w:r w:rsidRPr="00D21C71">
        <w:rPr>
          <w:b/>
        </w:rPr>
        <w:t>Чл.35</w:t>
      </w:r>
      <w:r w:rsidR="00AC303A" w:rsidRPr="00D21C71">
        <w:t>.</w:t>
      </w:r>
      <w:r w:rsidR="00D64522" w:rsidRPr="00D21C71">
        <w:t>(1) Дарение на недвижим имот – частна общинска собственост  може</w:t>
      </w:r>
      <w:r w:rsidR="00701D23" w:rsidRPr="00D21C71">
        <w:t xml:space="preserve"> да се извърши след решение на О</w:t>
      </w:r>
      <w:r w:rsidR="00D64522" w:rsidRPr="00D21C71">
        <w:t>бщинския съвет. Решението се приема с мнозинство</w:t>
      </w:r>
      <w:r w:rsidR="00552686" w:rsidRPr="00D21C71">
        <w:t xml:space="preserve"> 3/4(</w:t>
      </w:r>
      <w:r w:rsidR="00D64522" w:rsidRPr="00D21C71">
        <w:t>три четвърти</w:t>
      </w:r>
      <w:r w:rsidR="00552686" w:rsidRPr="00D21C71">
        <w:t>)</w:t>
      </w:r>
      <w:r w:rsidR="00D64522" w:rsidRPr="00D21C71">
        <w:t xml:space="preserve"> от общия брой на съветниците.</w:t>
      </w:r>
    </w:p>
    <w:p w:rsidR="00D64522" w:rsidRPr="00D21C71" w:rsidRDefault="00AC303A" w:rsidP="000F130F">
      <w:pPr>
        <w:ind w:firstLine="539"/>
        <w:jc w:val="both"/>
      </w:pPr>
      <w:r w:rsidRPr="00D21C71">
        <w:t>(2)</w:t>
      </w:r>
      <w:r w:rsidR="00D64522" w:rsidRPr="00D21C71">
        <w:t>Въ</w:t>
      </w:r>
      <w:r w:rsidR="00B077C2" w:rsidRPr="00D21C71">
        <w:t>з основа на решението по ал.1, к</w:t>
      </w:r>
      <w:r w:rsidR="00D64522" w:rsidRPr="00D21C71">
        <w:t xml:space="preserve">метът на общината издава заповед и сключва договор. </w:t>
      </w:r>
    </w:p>
    <w:p w:rsidR="00D64522" w:rsidRPr="00D21C71" w:rsidRDefault="00D64522" w:rsidP="000F130F">
      <w:pPr>
        <w:ind w:firstLine="539"/>
        <w:jc w:val="both"/>
      </w:pPr>
    </w:p>
    <w:p w:rsidR="00314B32" w:rsidRPr="00D21C71" w:rsidRDefault="00D64522" w:rsidP="000F130F">
      <w:pPr>
        <w:ind w:firstLine="539"/>
        <w:jc w:val="both"/>
        <w:rPr>
          <w:lang w:val="ru-RU"/>
        </w:rPr>
      </w:pPr>
      <w:r w:rsidRPr="00D21C71">
        <w:rPr>
          <w:b/>
        </w:rPr>
        <w:lastRenderedPageBreak/>
        <w:t>Чл.3</w:t>
      </w:r>
      <w:r w:rsidR="0069785A" w:rsidRPr="00D21C71">
        <w:rPr>
          <w:b/>
        </w:rPr>
        <w:t>6</w:t>
      </w:r>
      <w:r w:rsidRPr="00D21C71">
        <w:t>. (1) Съсобствеността върху имоти между общината, държавата, физически лица или юридически лица се прекратява чрез:</w:t>
      </w:r>
    </w:p>
    <w:p w:rsidR="00D64522" w:rsidRPr="00D21C71" w:rsidRDefault="00AC303A" w:rsidP="000F130F">
      <w:pPr>
        <w:ind w:firstLine="539"/>
        <w:jc w:val="both"/>
      </w:pPr>
      <w:r w:rsidRPr="00D21C71">
        <w:t>1.</w:t>
      </w:r>
      <w:r w:rsidR="00D64522" w:rsidRPr="00D21C71">
        <w:t>доброволна или съдебна делба;</w:t>
      </w:r>
    </w:p>
    <w:p w:rsidR="00D64522" w:rsidRPr="00D21C71" w:rsidRDefault="00AC303A" w:rsidP="000F130F">
      <w:pPr>
        <w:ind w:firstLine="539"/>
        <w:jc w:val="both"/>
        <w:rPr>
          <w:color w:val="000000"/>
        </w:rPr>
      </w:pPr>
      <w:r w:rsidRPr="00D21C71">
        <w:t>2.</w:t>
      </w:r>
      <w:r w:rsidR="00D64522" w:rsidRPr="00D21C71">
        <w:t>продажба на частта на общината;</w:t>
      </w:r>
    </w:p>
    <w:p w:rsidR="00D64522" w:rsidRPr="00D21C71" w:rsidRDefault="00AC303A" w:rsidP="000F130F">
      <w:pPr>
        <w:ind w:firstLine="539"/>
        <w:jc w:val="both"/>
        <w:rPr>
          <w:color w:val="000000"/>
        </w:rPr>
      </w:pPr>
      <w:r w:rsidRPr="00D21C71">
        <w:t>3.</w:t>
      </w:r>
      <w:r w:rsidR="00D64522" w:rsidRPr="00D21C71">
        <w:t>откупуване частта на съсобственика/съсобствениците;</w:t>
      </w:r>
    </w:p>
    <w:p w:rsidR="00D64522" w:rsidRPr="00D21C71" w:rsidRDefault="00AC303A" w:rsidP="000F130F">
      <w:pPr>
        <w:ind w:firstLine="539"/>
        <w:jc w:val="both"/>
        <w:rPr>
          <w:color w:val="000000"/>
        </w:rPr>
      </w:pPr>
      <w:r w:rsidRPr="00D21C71">
        <w:t>4.</w:t>
      </w:r>
      <w:r w:rsidR="00D64522" w:rsidRPr="00D21C71">
        <w:t>замяна.</w:t>
      </w:r>
    </w:p>
    <w:p w:rsidR="00D64522" w:rsidRPr="00D21C71" w:rsidRDefault="00D64522" w:rsidP="000F130F">
      <w:pPr>
        <w:ind w:firstLine="539"/>
        <w:jc w:val="both"/>
      </w:pPr>
      <w:r w:rsidRPr="00D21C71">
        <w:t>(2) Доброволната делба се осъществява чрез:</w:t>
      </w:r>
    </w:p>
    <w:p w:rsidR="00D64522" w:rsidRPr="00D21C71" w:rsidRDefault="00AC303A" w:rsidP="000F130F">
      <w:pPr>
        <w:ind w:firstLine="539"/>
        <w:jc w:val="both"/>
      </w:pPr>
      <w:r w:rsidRPr="00D21C71">
        <w:t>1.</w:t>
      </w:r>
      <w:r w:rsidR="00D64522" w:rsidRPr="00D21C71">
        <w:t>даване или получаване в дял на реални части от имота;</w:t>
      </w:r>
    </w:p>
    <w:p w:rsidR="00D64522" w:rsidRPr="00D21C71" w:rsidRDefault="00AC303A" w:rsidP="000F130F">
      <w:pPr>
        <w:ind w:firstLine="539"/>
        <w:jc w:val="both"/>
      </w:pPr>
      <w:r w:rsidRPr="00D21C71">
        <w:t>2.</w:t>
      </w:r>
      <w:r w:rsidR="00D64522" w:rsidRPr="00D21C71">
        <w:t>получаване собствеността на целия имот от един от съсобствениците с изплащане частите на остана</w:t>
      </w:r>
      <w:r w:rsidR="00701D23" w:rsidRPr="00D21C71">
        <w:t>лите съсобственици, когато имотът</w:t>
      </w:r>
      <w:r w:rsidR="00D64522" w:rsidRPr="00D21C71">
        <w:t xml:space="preserve"> е реално </w:t>
      </w:r>
      <w:proofErr w:type="spellStart"/>
      <w:r w:rsidR="00D64522" w:rsidRPr="00D21C71">
        <w:t>неподеляем</w:t>
      </w:r>
      <w:proofErr w:type="spellEnd"/>
      <w:r w:rsidR="00D64522" w:rsidRPr="00D21C71">
        <w:t>.</w:t>
      </w:r>
    </w:p>
    <w:p w:rsidR="00987D3B" w:rsidRPr="00D21C71" w:rsidRDefault="00AC303A" w:rsidP="000F130F">
      <w:pPr>
        <w:ind w:firstLine="539"/>
        <w:jc w:val="both"/>
        <w:rPr>
          <w:lang w:val="ru-RU"/>
        </w:rPr>
      </w:pPr>
      <w:r w:rsidRPr="00D21C71">
        <w:t>(3)</w:t>
      </w:r>
      <w:r w:rsidR="00D64522" w:rsidRPr="00D21C71">
        <w:t>След изчерпване на въ</w:t>
      </w:r>
      <w:r w:rsidR="00701D23" w:rsidRPr="00D21C71">
        <w:t>зможностите за доброволна делба</w:t>
      </w:r>
      <w:r w:rsidR="00D64522" w:rsidRPr="00D21C71">
        <w:t xml:space="preserve"> се извършва съдебна делба по реда на ГПК. </w:t>
      </w:r>
    </w:p>
    <w:p w:rsidR="00987D3B" w:rsidRPr="00D21C71" w:rsidRDefault="00AC303A" w:rsidP="000F130F">
      <w:pPr>
        <w:ind w:firstLine="539"/>
        <w:jc w:val="both"/>
        <w:rPr>
          <w:lang w:val="ru-RU"/>
        </w:rPr>
      </w:pPr>
      <w:r w:rsidRPr="00D21C71">
        <w:t>(4)</w:t>
      </w:r>
      <w:r w:rsidR="00D64522" w:rsidRPr="00D21C71">
        <w:t>Със</w:t>
      </w:r>
      <w:r w:rsidR="00701D23" w:rsidRPr="00D21C71">
        <w:t>обствеността върху имоти между О</w:t>
      </w:r>
      <w:r w:rsidR="00D64522" w:rsidRPr="00D21C71">
        <w:t>бщина Карнобат и физически или юридически лица се прекратява по пре</w:t>
      </w:r>
      <w:r w:rsidR="006A6354" w:rsidRPr="00D21C71">
        <w:t>дложение на съсобствениците до к</w:t>
      </w:r>
      <w:r w:rsidR="00D64522" w:rsidRPr="00D21C71">
        <w:t>мета на</w:t>
      </w:r>
      <w:r w:rsidR="006A6354" w:rsidRPr="00D21C71">
        <w:t xml:space="preserve"> общината или по инициатива на к</w:t>
      </w:r>
      <w:r w:rsidR="00552686" w:rsidRPr="00D21C71">
        <w:t xml:space="preserve">мета на общината- </w:t>
      </w:r>
      <w:r w:rsidR="00701D23" w:rsidRPr="00D21C71">
        <w:t xml:space="preserve"> с решение на О</w:t>
      </w:r>
      <w:r w:rsidR="00D64522" w:rsidRPr="00D21C71">
        <w:t>бщински</w:t>
      </w:r>
      <w:r w:rsidR="00701D23" w:rsidRPr="00D21C71">
        <w:t>я</w:t>
      </w:r>
      <w:r w:rsidR="00D64522" w:rsidRPr="00D21C71">
        <w:t xml:space="preserve"> съвет.</w:t>
      </w:r>
    </w:p>
    <w:p w:rsidR="00D64522" w:rsidRPr="00D21C71" w:rsidRDefault="00D64522" w:rsidP="00987D3B">
      <w:pPr>
        <w:ind w:firstLine="567"/>
        <w:jc w:val="both"/>
      </w:pPr>
      <w:r w:rsidRPr="00D21C71">
        <w:t xml:space="preserve">(5) След </w:t>
      </w:r>
      <w:r w:rsidR="00701D23" w:rsidRPr="00D21C71">
        <w:t>влизане в сила на решението на О</w:t>
      </w:r>
      <w:r w:rsidRPr="00D21C71">
        <w:t>бщински</w:t>
      </w:r>
      <w:r w:rsidR="00B077C2" w:rsidRPr="00D21C71">
        <w:t>я съвет по предходната алинея, к</w:t>
      </w:r>
      <w:r w:rsidRPr="00D21C71">
        <w:t xml:space="preserve">метът на общината издава заповед за прекратяване на съсобствеността. </w:t>
      </w:r>
      <w:r w:rsidRPr="00D21C71">
        <w:rPr>
          <w:color w:val="000000"/>
        </w:rPr>
        <w:t>Заповедта се връчва на съсобственика срещу подпис или по п</w:t>
      </w:r>
      <w:r w:rsidR="00701D23" w:rsidRPr="00D21C71">
        <w:rPr>
          <w:color w:val="000000"/>
        </w:rPr>
        <w:t>ощата</w:t>
      </w:r>
      <w:r w:rsidR="00124DEC" w:rsidRPr="00D21C71">
        <w:rPr>
          <w:color w:val="000000"/>
        </w:rPr>
        <w:t xml:space="preserve"> </w:t>
      </w:r>
      <w:r w:rsidR="00701D23" w:rsidRPr="00D21C71">
        <w:rPr>
          <w:color w:val="000000"/>
        </w:rPr>
        <w:t>-</w:t>
      </w:r>
      <w:r w:rsidRPr="00D21C71">
        <w:rPr>
          <w:color w:val="000000"/>
        </w:rPr>
        <w:t xml:space="preserve"> с писмо с обратна разписка.</w:t>
      </w:r>
    </w:p>
    <w:p w:rsidR="00D64522" w:rsidRPr="00D21C71" w:rsidRDefault="00AC303A" w:rsidP="00D64522">
      <w:pPr>
        <w:ind w:firstLine="540"/>
        <w:jc w:val="both"/>
      </w:pPr>
      <w:r w:rsidRPr="00D21C71">
        <w:rPr>
          <w:color w:val="000000"/>
        </w:rPr>
        <w:t>(6)</w:t>
      </w:r>
      <w:r w:rsidR="00D64522" w:rsidRPr="00D21C71">
        <w:rPr>
          <w:color w:val="000000"/>
        </w:rPr>
        <w:t>След плащане на цената на имота и на дължимите данъци, такси</w:t>
      </w:r>
      <w:r w:rsidR="00D16F3F" w:rsidRPr="00D21C71">
        <w:rPr>
          <w:color w:val="000000"/>
        </w:rPr>
        <w:t>,</w:t>
      </w:r>
      <w:r w:rsidR="00D64522" w:rsidRPr="00D21C71">
        <w:rPr>
          <w:color w:val="000000"/>
        </w:rPr>
        <w:t xml:space="preserve"> и</w:t>
      </w:r>
      <w:r w:rsidR="00D64522" w:rsidRPr="00D21C71">
        <w:t xml:space="preserve"> </w:t>
      </w:r>
      <w:r w:rsidR="00D16F3F" w:rsidRPr="00D21C71">
        <w:t xml:space="preserve">разходи по чл. 31, ал. 2 от настоящата наредба, </w:t>
      </w:r>
      <w:r w:rsidR="00D64522" w:rsidRPr="00D21C71">
        <w:t>в посоч</w:t>
      </w:r>
      <w:r w:rsidR="00B077C2" w:rsidRPr="00D21C71">
        <w:t>ения в заповедта по ал.5 срок, к</w:t>
      </w:r>
      <w:r w:rsidR="00D64522" w:rsidRPr="00D21C71">
        <w:t xml:space="preserve">метът на общината сключва договор за продажба. </w:t>
      </w:r>
    </w:p>
    <w:p w:rsidR="00D64522" w:rsidRPr="00D21C71" w:rsidRDefault="00D64522" w:rsidP="00D64522">
      <w:pPr>
        <w:ind w:firstLine="540"/>
        <w:jc w:val="both"/>
        <w:rPr>
          <w:color w:val="000000"/>
        </w:rPr>
      </w:pPr>
      <w:r w:rsidRPr="00D21C71">
        <w:t xml:space="preserve">(7) </w:t>
      </w:r>
      <w:r w:rsidRPr="00D21C71">
        <w:rPr>
          <w:color w:val="000000"/>
        </w:rPr>
        <w:t xml:space="preserve">Когато плащането не се извърши в определения в заповедта по ал.5 срок, съответния съсобственик губи правата си по решението на Общинския съвет и по заповедта и производството по продажбата се прекратява. </w:t>
      </w:r>
    </w:p>
    <w:p w:rsidR="00D64522" w:rsidRPr="00D21C71" w:rsidRDefault="00D64522" w:rsidP="00D64522">
      <w:pPr>
        <w:ind w:firstLine="540"/>
        <w:jc w:val="both"/>
        <w:rPr>
          <w:color w:val="000000"/>
        </w:rPr>
      </w:pPr>
    </w:p>
    <w:p w:rsidR="00D64522" w:rsidRPr="00D21C71" w:rsidRDefault="009C5555" w:rsidP="00987D3B">
      <w:pPr>
        <w:tabs>
          <w:tab w:val="left" w:pos="567"/>
          <w:tab w:val="left" w:pos="9000"/>
        </w:tabs>
        <w:ind w:right="49"/>
        <w:jc w:val="both"/>
        <w:rPr>
          <w:szCs w:val="28"/>
        </w:rPr>
      </w:pPr>
      <w:r w:rsidRPr="00D21C71">
        <w:rPr>
          <w:b/>
          <w:szCs w:val="28"/>
        </w:rPr>
        <w:t xml:space="preserve">       </w:t>
      </w:r>
      <w:r w:rsidR="00987D3B" w:rsidRPr="00D21C71">
        <w:rPr>
          <w:b/>
          <w:szCs w:val="28"/>
          <w:lang w:val="ru-RU"/>
        </w:rPr>
        <w:t xml:space="preserve">  </w:t>
      </w:r>
      <w:r w:rsidR="00E76302" w:rsidRPr="00D21C71">
        <w:rPr>
          <w:b/>
          <w:szCs w:val="28"/>
        </w:rPr>
        <w:t>Чл.</w:t>
      </w:r>
      <w:r w:rsidR="0069785A" w:rsidRPr="00D21C71">
        <w:rPr>
          <w:b/>
          <w:szCs w:val="28"/>
        </w:rPr>
        <w:t>3</w:t>
      </w:r>
      <w:r w:rsidR="00E76302" w:rsidRPr="00D21C71">
        <w:rPr>
          <w:b/>
          <w:szCs w:val="28"/>
        </w:rPr>
        <w:t>7</w:t>
      </w:r>
      <w:r w:rsidR="00D64522" w:rsidRPr="00D21C71">
        <w:rPr>
          <w:szCs w:val="28"/>
        </w:rPr>
        <w:t>.(1) Право на строеж върху имоти  – частна общинска собственост</w:t>
      </w:r>
      <w:r w:rsidR="00701D23" w:rsidRPr="00D21C71">
        <w:rPr>
          <w:szCs w:val="28"/>
        </w:rPr>
        <w:t>,</w:t>
      </w:r>
      <w:r w:rsidR="00D64522" w:rsidRPr="00D21C71">
        <w:rPr>
          <w:szCs w:val="28"/>
        </w:rPr>
        <w:t xml:space="preserve"> се учредява след решение </w:t>
      </w:r>
      <w:r w:rsidR="00701D23" w:rsidRPr="00D21C71">
        <w:rPr>
          <w:szCs w:val="28"/>
        </w:rPr>
        <w:t>на О</w:t>
      </w:r>
      <w:r w:rsidR="00D64522" w:rsidRPr="00D21C71">
        <w:rPr>
          <w:szCs w:val="28"/>
        </w:rPr>
        <w:t xml:space="preserve">бщинския съвет от кмета на общината, чрез публичен търг или публично оповестен конкурс и съобразно предвижданията на влязъл в сила </w:t>
      </w:r>
      <w:r w:rsidR="00017374" w:rsidRPr="00D21C71">
        <w:rPr>
          <w:szCs w:val="28"/>
        </w:rPr>
        <w:t xml:space="preserve">подробен </w:t>
      </w:r>
      <w:r w:rsidR="00552686" w:rsidRPr="00D21C71">
        <w:rPr>
          <w:szCs w:val="28"/>
        </w:rPr>
        <w:t>устройствен план(</w:t>
      </w:r>
      <w:r w:rsidR="00D64522" w:rsidRPr="00D21C71">
        <w:rPr>
          <w:szCs w:val="28"/>
        </w:rPr>
        <w:t>ПУП</w:t>
      </w:r>
      <w:r w:rsidR="00552686" w:rsidRPr="00D21C71">
        <w:rPr>
          <w:szCs w:val="28"/>
        </w:rPr>
        <w:t>)</w:t>
      </w:r>
      <w:r w:rsidR="00D64522" w:rsidRPr="00D21C71">
        <w:rPr>
          <w:szCs w:val="28"/>
        </w:rPr>
        <w:t>.</w:t>
      </w:r>
    </w:p>
    <w:p w:rsidR="00D64522" w:rsidRPr="00D21C71" w:rsidRDefault="009C5555" w:rsidP="00987D3B">
      <w:pPr>
        <w:tabs>
          <w:tab w:val="left" w:pos="567"/>
          <w:tab w:val="left" w:pos="9000"/>
        </w:tabs>
        <w:ind w:right="49"/>
        <w:jc w:val="both"/>
        <w:rPr>
          <w:szCs w:val="28"/>
        </w:rPr>
      </w:pPr>
      <w:r w:rsidRPr="00D21C71">
        <w:rPr>
          <w:szCs w:val="28"/>
        </w:rPr>
        <w:t xml:space="preserve">       </w:t>
      </w:r>
      <w:r w:rsidR="00987D3B" w:rsidRPr="00D21C71">
        <w:rPr>
          <w:szCs w:val="28"/>
          <w:lang w:val="ru-RU"/>
        </w:rPr>
        <w:t xml:space="preserve">  </w:t>
      </w:r>
      <w:r w:rsidR="00E76302" w:rsidRPr="00D21C71">
        <w:rPr>
          <w:szCs w:val="28"/>
        </w:rPr>
        <w:t>(2)</w:t>
      </w:r>
      <w:r w:rsidR="00D64522" w:rsidRPr="00D21C71">
        <w:rPr>
          <w:szCs w:val="28"/>
        </w:rPr>
        <w:t>Правото на строеж се учредява възмездно и безвъзмездно.</w:t>
      </w:r>
    </w:p>
    <w:p w:rsidR="00987D3B" w:rsidRPr="00D21C71" w:rsidRDefault="00E76302" w:rsidP="00987D3B">
      <w:pPr>
        <w:tabs>
          <w:tab w:val="left" w:pos="567"/>
          <w:tab w:val="left" w:pos="9000"/>
        </w:tabs>
        <w:ind w:right="49" w:firstLine="567"/>
        <w:jc w:val="both"/>
        <w:rPr>
          <w:szCs w:val="28"/>
          <w:lang w:val="ru-RU"/>
        </w:rPr>
      </w:pPr>
      <w:r w:rsidRPr="00D21C71">
        <w:rPr>
          <w:szCs w:val="28"/>
        </w:rPr>
        <w:t>(3)</w:t>
      </w:r>
      <w:r w:rsidR="00701D23" w:rsidRPr="00D21C71">
        <w:rPr>
          <w:szCs w:val="28"/>
        </w:rPr>
        <w:t>С решението по ал.1 О</w:t>
      </w:r>
      <w:r w:rsidR="00D64522" w:rsidRPr="00D21C71">
        <w:rPr>
          <w:szCs w:val="28"/>
        </w:rPr>
        <w:t>бщинския</w:t>
      </w:r>
      <w:r w:rsidR="00701D23" w:rsidRPr="00D21C71">
        <w:rPr>
          <w:szCs w:val="28"/>
        </w:rPr>
        <w:t>т</w:t>
      </w:r>
      <w:r w:rsidR="00D64522" w:rsidRPr="00D21C71">
        <w:rPr>
          <w:szCs w:val="28"/>
        </w:rPr>
        <w:t xml:space="preserve"> съвет  може да разреши  в условията  на търга или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w:t>
      </w:r>
      <w:r w:rsidR="00701D23" w:rsidRPr="00D21C71">
        <w:rPr>
          <w:szCs w:val="28"/>
        </w:rPr>
        <w:t>,</w:t>
      </w:r>
      <w:r w:rsidR="00D64522" w:rsidRPr="00D21C71">
        <w:rPr>
          <w:szCs w:val="28"/>
        </w:rPr>
        <w:t xml:space="preserve">  на коет</w:t>
      </w:r>
      <w:r w:rsidR="00552686" w:rsidRPr="00D21C71">
        <w:rPr>
          <w:szCs w:val="28"/>
        </w:rPr>
        <w:t>о е учредено  правото на строеж</w:t>
      </w:r>
      <w:r w:rsidR="00D64522" w:rsidRPr="00D21C71">
        <w:rPr>
          <w:szCs w:val="28"/>
        </w:rPr>
        <w:t>, или то да изгради за своя см</w:t>
      </w:r>
      <w:r w:rsidR="00701D23" w:rsidRPr="00D21C71">
        <w:rPr>
          <w:szCs w:val="28"/>
        </w:rPr>
        <w:t>етка  друг обект за нуждите на о</w:t>
      </w:r>
      <w:r w:rsidR="00D64522" w:rsidRPr="00D21C71">
        <w:rPr>
          <w:szCs w:val="28"/>
        </w:rPr>
        <w:t>бщината. В тези случаи условията на търга</w:t>
      </w:r>
      <w:r w:rsidR="00701D23" w:rsidRPr="00D21C71">
        <w:rPr>
          <w:szCs w:val="28"/>
        </w:rPr>
        <w:t xml:space="preserve">  или конкурса се одобряват от О</w:t>
      </w:r>
      <w:r w:rsidR="00D64522" w:rsidRPr="00D21C71">
        <w:rPr>
          <w:szCs w:val="28"/>
        </w:rPr>
        <w:t>бщинския съвет. Стойността на обектите, предоставени  в собственост на  общината, не може да бъде по-малка от цената на правото на строеж или на съответната част от него.</w:t>
      </w:r>
    </w:p>
    <w:p w:rsidR="00D64522" w:rsidRPr="00D21C71" w:rsidRDefault="00D16F3F" w:rsidP="00987D3B">
      <w:pPr>
        <w:tabs>
          <w:tab w:val="left" w:pos="567"/>
          <w:tab w:val="left" w:pos="9000"/>
        </w:tabs>
        <w:ind w:right="49" w:firstLine="567"/>
        <w:jc w:val="both"/>
        <w:rPr>
          <w:szCs w:val="28"/>
          <w:lang w:val="ru-RU"/>
        </w:rPr>
      </w:pPr>
      <w:r w:rsidRPr="00D21C71">
        <w:rPr>
          <w:color w:val="000000"/>
          <w:szCs w:val="28"/>
        </w:rPr>
        <w:t>(4</w:t>
      </w:r>
      <w:r w:rsidR="00E76302" w:rsidRPr="00D21C71">
        <w:rPr>
          <w:color w:val="000000"/>
          <w:szCs w:val="28"/>
        </w:rPr>
        <w:t>)</w:t>
      </w:r>
      <w:r w:rsidR="00D64522" w:rsidRPr="00D21C71">
        <w:rPr>
          <w:color w:val="000000"/>
          <w:szCs w:val="28"/>
        </w:rPr>
        <w:t xml:space="preserve">Когато правото на строеж е учредено за определен срок, след изтичане на срока, за който то е учредено, общината придобива безвъзмездно собствеността на построения обект. </w:t>
      </w:r>
    </w:p>
    <w:p w:rsidR="00D64522" w:rsidRPr="00D21C71" w:rsidRDefault="00D16F3F" w:rsidP="00987D3B">
      <w:pPr>
        <w:tabs>
          <w:tab w:val="left" w:pos="567"/>
          <w:tab w:val="left" w:pos="9000"/>
        </w:tabs>
        <w:ind w:right="49" w:firstLine="567"/>
        <w:jc w:val="both"/>
        <w:rPr>
          <w:color w:val="000000"/>
        </w:rPr>
      </w:pPr>
      <w:r w:rsidRPr="00D21C71">
        <w:rPr>
          <w:color w:val="000000"/>
        </w:rPr>
        <w:t>(5</w:t>
      </w:r>
      <w:r w:rsidR="00E76302" w:rsidRPr="00D21C71">
        <w:rPr>
          <w:color w:val="000000"/>
        </w:rPr>
        <w:t>)</w:t>
      </w:r>
      <w:r w:rsidR="00D64522" w:rsidRPr="00D21C71">
        <w:rPr>
          <w:color w:val="000000"/>
        </w:rPr>
        <w:t>Въз основа на резултатите от търга или конкурса, кметът на общината издава заповед и сключва договор.</w:t>
      </w:r>
    </w:p>
    <w:p w:rsidR="00D64522" w:rsidRPr="00D21C71" w:rsidRDefault="00D64522" w:rsidP="00987D3B">
      <w:pPr>
        <w:tabs>
          <w:tab w:val="left" w:pos="567"/>
          <w:tab w:val="left" w:pos="9000"/>
        </w:tabs>
        <w:ind w:right="49" w:firstLine="567"/>
        <w:jc w:val="both"/>
        <w:rPr>
          <w:color w:val="FF0000"/>
          <w:szCs w:val="28"/>
        </w:rPr>
      </w:pPr>
    </w:p>
    <w:p w:rsidR="00D64522" w:rsidRPr="00D21C71" w:rsidRDefault="0069785A" w:rsidP="00987D3B">
      <w:pPr>
        <w:tabs>
          <w:tab w:val="left" w:pos="567"/>
          <w:tab w:val="left" w:pos="9000"/>
        </w:tabs>
        <w:ind w:right="49" w:firstLine="567"/>
        <w:jc w:val="both"/>
        <w:rPr>
          <w:szCs w:val="28"/>
        </w:rPr>
      </w:pPr>
      <w:r w:rsidRPr="00D21C71">
        <w:rPr>
          <w:b/>
          <w:szCs w:val="28"/>
        </w:rPr>
        <w:t>Чл.38</w:t>
      </w:r>
      <w:r w:rsidRPr="00D21C71">
        <w:rPr>
          <w:szCs w:val="28"/>
        </w:rPr>
        <w:t>.</w:t>
      </w:r>
      <w:r w:rsidR="00D64522" w:rsidRPr="00D21C71">
        <w:rPr>
          <w:szCs w:val="28"/>
        </w:rPr>
        <w:t>(1)Правото на строеж се учредява без търг или</w:t>
      </w:r>
      <w:r w:rsidR="00552686" w:rsidRPr="00D21C71">
        <w:rPr>
          <w:szCs w:val="28"/>
        </w:rPr>
        <w:t xml:space="preserve"> </w:t>
      </w:r>
      <w:r w:rsidR="00D64522" w:rsidRPr="00D21C71">
        <w:rPr>
          <w:szCs w:val="28"/>
        </w:rPr>
        <w:t>кон</w:t>
      </w:r>
      <w:r w:rsidR="00701D23" w:rsidRPr="00D21C71">
        <w:rPr>
          <w:szCs w:val="28"/>
        </w:rPr>
        <w:t>курс след решение на О</w:t>
      </w:r>
      <w:r w:rsidR="00D64522" w:rsidRPr="00D21C71">
        <w:rPr>
          <w:szCs w:val="28"/>
        </w:rPr>
        <w:t>бщинския съвет, прието с мнозинство повече от половината от общия брой на съветниците на:</w:t>
      </w:r>
      <w:r w:rsidR="00520650" w:rsidRPr="00D21C71">
        <w:rPr>
          <w:szCs w:val="28"/>
        </w:rPr>
        <w:t xml:space="preserve"> </w:t>
      </w:r>
    </w:p>
    <w:p w:rsidR="00D64522" w:rsidRPr="00D21C71" w:rsidRDefault="00314B32" w:rsidP="00314B32">
      <w:pPr>
        <w:tabs>
          <w:tab w:val="left" w:pos="9000"/>
        </w:tabs>
        <w:ind w:right="49"/>
        <w:jc w:val="both"/>
        <w:rPr>
          <w:szCs w:val="28"/>
        </w:rPr>
      </w:pPr>
      <w:r w:rsidRPr="00D21C71">
        <w:rPr>
          <w:szCs w:val="28"/>
          <w:lang w:val="ru-RU"/>
        </w:rPr>
        <w:t xml:space="preserve">       </w:t>
      </w:r>
      <w:r w:rsidR="00987D3B" w:rsidRPr="00D21C71">
        <w:rPr>
          <w:szCs w:val="28"/>
          <w:lang w:val="ru-RU"/>
        </w:rPr>
        <w:t xml:space="preserve">  </w:t>
      </w:r>
      <w:r w:rsidR="00E76302" w:rsidRPr="00D21C71">
        <w:rPr>
          <w:szCs w:val="28"/>
        </w:rPr>
        <w:t>1.</w:t>
      </w:r>
      <w:r w:rsidR="00D64522" w:rsidRPr="00D21C71">
        <w:rPr>
          <w:szCs w:val="28"/>
        </w:rPr>
        <w:t>юридически лица на бюджетна издръжка;</w:t>
      </w:r>
    </w:p>
    <w:p w:rsidR="00D64522" w:rsidRPr="00D21C71" w:rsidRDefault="00314B32" w:rsidP="00987D3B">
      <w:pPr>
        <w:tabs>
          <w:tab w:val="left" w:pos="567"/>
          <w:tab w:val="left" w:pos="9000"/>
        </w:tabs>
        <w:ind w:right="49"/>
        <w:jc w:val="both"/>
        <w:rPr>
          <w:szCs w:val="28"/>
        </w:rPr>
      </w:pPr>
      <w:r w:rsidRPr="00D21C71">
        <w:rPr>
          <w:szCs w:val="28"/>
          <w:lang w:val="ru-RU"/>
        </w:rPr>
        <w:lastRenderedPageBreak/>
        <w:t xml:space="preserve">       </w:t>
      </w:r>
      <w:r w:rsidR="00987D3B" w:rsidRPr="00D21C71">
        <w:rPr>
          <w:szCs w:val="28"/>
          <w:lang w:val="ru-RU"/>
        </w:rPr>
        <w:t xml:space="preserve">  </w:t>
      </w:r>
      <w:r w:rsidR="00E76302" w:rsidRPr="00D21C71">
        <w:rPr>
          <w:szCs w:val="28"/>
        </w:rPr>
        <w:t>2.</w:t>
      </w:r>
      <w:r w:rsidR="00D64522" w:rsidRPr="00D21C71">
        <w:t xml:space="preserve">религиозни институции, регистрирани съгласно </w:t>
      </w:r>
      <w:r w:rsidR="00D64522" w:rsidRPr="00D21C71">
        <w:rPr>
          <w:rStyle w:val="newdocreference1"/>
          <w:color w:val="000000"/>
          <w:u w:val="none"/>
        </w:rPr>
        <w:t>Закона за вероизповеданията</w:t>
      </w:r>
      <w:r w:rsidR="00D64522" w:rsidRPr="00D21C71">
        <w:t>, или на техни местни поделения за обредни, молитвени или богослужебни домове за публични религиозни обреди и служби, за храмове и манастири;</w:t>
      </w:r>
    </w:p>
    <w:p w:rsidR="00D64522" w:rsidRPr="00D21C71" w:rsidRDefault="00314B32" w:rsidP="00987D3B">
      <w:pPr>
        <w:tabs>
          <w:tab w:val="left" w:pos="567"/>
          <w:tab w:val="left" w:pos="9000"/>
        </w:tabs>
        <w:ind w:right="49"/>
        <w:jc w:val="both"/>
        <w:rPr>
          <w:szCs w:val="28"/>
        </w:rPr>
      </w:pPr>
      <w:r w:rsidRPr="00D21C71">
        <w:rPr>
          <w:szCs w:val="28"/>
          <w:lang w:val="ru-RU"/>
        </w:rPr>
        <w:t xml:space="preserve">       </w:t>
      </w:r>
      <w:r w:rsidR="00987D3B" w:rsidRPr="00D21C71">
        <w:rPr>
          <w:szCs w:val="28"/>
          <w:lang w:val="ru-RU"/>
        </w:rPr>
        <w:t xml:space="preserve">  </w:t>
      </w:r>
      <w:r w:rsidR="00E76302" w:rsidRPr="00D21C71">
        <w:rPr>
          <w:szCs w:val="28"/>
        </w:rPr>
        <w:t>3.</w:t>
      </w:r>
      <w:r w:rsidR="00D64522" w:rsidRPr="00D21C71">
        <w:rPr>
          <w:szCs w:val="28"/>
        </w:rPr>
        <w:t>други лица, когато това е предвидено в закон.</w:t>
      </w:r>
    </w:p>
    <w:p w:rsidR="00D64522" w:rsidRPr="00D21C71" w:rsidRDefault="009C5555" w:rsidP="009C5555">
      <w:pPr>
        <w:tabs>
          <w:tab w:val="left" w:pos="9000"/>
        </w:tabs>
        <w:ind w:right="49"/>
        <w:jc w:val="both"/>
        <w:rPr>
          <w:szCs w:val="28"/>
        </w:rPr>
      </w:pPr>
      <w:r w:rsidRPr="00D21C71">
        <w:rPr>
          <w:szCs w:val="28"/>
        </w:rPr>
        <w:t xml:space="preserve">       </w:t>
      </w:r>
      <w:r w:rsidR="00987D3B" w:rsidRPr="00D21C71">
        <w:rPr>
          <w:szCs w:val="28"/>
          <w:lang w:val="ru-RU"/>
        </w:rPr>
        <w:t xml:space="preserve">  </w:t>
      </w:r>
      <w:r w:rsidR="00E76302" w:rsidRPr="00D21C71">
        <w:rPr>
          <w:szCs w:val="28"/>
        </w:rPr>
        <w:t>(2)</w:t>
      </w:r>
      <w:r w:rsidR="00D64522" w:rsidRPr="00D21C71">
        <w:rPr>
          <w:szCs w:val="28"/>
        </w:rPr>
        <w:t xml:space="preserve">Исканията по ал.1 се депозират писмено до кмета на общината и съдържат наименование на заявителя, законовото основание, предназначение и срок за учредяване. </w:t>
      </w:r>
    </w:p>
    <w:p w:rsidR="00D64522" w:rsidRPr="00D21C71" w:rsidRDefault="009C5555" w:rsidP="00987D3B">
      <w:pPr>
        <w:tabs>
          <w:tab w:val="left" w:pos="567"/>
          <w:tab w:val="left" w:pos="9000"/>
        </w:tabs>
        <w:ind w:right="49"/>
        <w:jc w:val="both"/>
        <w:rPr>
          <w:szCs w:val="28"/>
        </w:rPr>
      </w:pPr>
      <w:r w:rsidRPr="00D21C71">
        <w:rPr>
          <w:szCs w:val="28"/>
        </w:rPr>
        <w:t xml:space="preserve">       </w:t>
      </w:r>
      <w:r w:rsidR="00987D3B" w:rsidRPr="00D21C71">
        <w:rPr>
          <w:szCs w:val="28"/>
          <w:lang w:val="ru-RU"/>
        </w:rPr>
        <w:t xml:space="preserve">  </w:t>
      </w:r>
      <w:r w:rsidR="00E76302" w:rsidRPr="00D21C71">
        <w:rPr>
          <w:szCs w:val="28"/>
        </w:rPr>
        <w:t>(3)</w:t>
      </w:r>
      <w:r w:rsidR="00D64522" w:rsidRPr="00D21C71">
        <w:rPr>
          <w:szCs w:val="28"/>
        </w:rPr>
        <w:t xml:space="preserve">Въз основа на </w:t>
      </w:r>
      <w:r w:rsidR="00701D23" w:rsidRPr="00D21C71">
        <w:rPr>
          <w:szCs w:val="28"/>
        </w:rPr>
        <w:t>мотивираното искане  по ал.2 , к</w:t>
      </w:r>
      <w:r w:rsidR="00D64522" w:rsidRPr="00D21C71">
        <w:rPr>
          <w:szCs w:val="28"/>
        </w:rPr>
        <w:t>метът на общи</w:t>
      </w:r>
      <w:r w:rsidR="00701D23" w:rsidRPr="00D21C71">
        <w:rPr>
          <w:szCs w:val="28"/>
        </w:rPr>
        <w:t>ната внася проект на решение в О</w:t>
      </w:r>
      <w:r w:rsidR="00D64522" w:rsidRPr="00D21C71">
        <w:rPr>
          <w:szCs w:val="28"/>
        </w:rPr>
        <w:t>бщинския съвет.</w:t>
      </w:r>
    </w:p>
    <w:p w:rsidR="00D64522" w:rsidRPr="00D21C71" w:rsidRDefault="009C5555" w:rsidP="00987D3B">
      <w:pPr>
        <w:tabs>
          <w:tab w:val="left" w:pos="567"/>
          <w:tab w:val="left" w:pos="9000"/>
        </w:tabs>
        <w:ind w:right="49"/>
        <w:jc w:val="both"/>
        <w:rPr>
          <w:szCs w:val="28"/>
        </w:rPr>
      </w:pPr>
      <w:r w:rsidRPr="00D21C71">
        <w:rPr>
          <w:szCs w:val="28"/>
        </w:rPr>
        <w:t xml:space="preserve">       </w:t>
      </w:r>
      <w:r w:rsidR="00987D3B" w:rsidRPr="00D21C71">
        <w:rPr>
          <w:szCs w:val="28"/>
          <w:lang w:val="ru-RU"/>
        </w:rPr>
        <w:t xml:space="preserve">  </w:t>
      </w:r>
      <w:r w:rsidR="00E76302" w:rsidRPr="00D21C71">
        <w:rPr>
          <w:szCs w:val="28"/>
        </w:rPr>
        <w:t>(4)</w:t>
      </w:r>
      <w:r w:rsidR="00701D23" w:rsidRPr="00D21C71">
        <w:rPr>
          <w:szCs w:val="28"/>
        </w:rPr>
        <w:t>Въз основа на решението на О</w:t>
      </w:r>
      <w:r w:rsidR="00D64522" w:rsidRPr="00D21C71">
        <w:rPr>
          <w:szCs w:val="28"/>
        </w:rPr>
        <w:t xml:space="preserve">бщинския съвет по </w:t>
      </w:r>
      <w:r w:rsidR="00D64522" w:rsidRPr="00D21C71">
        <w:rPr>
          <w:color w:val="000000"/>
          <w:szCs w:val="28"/>
        </w:rPr>
        <w:t>ал.3,</w:t>
      </w:r>
      <w:r w:rsidR="00D64522" w:rsidRPr="00D21C71">
        <w:rPr>
          <w:szCs w:val="28"/>
        </w:rPr>
        <w:t xml:space="preserve"> кметът на общината издава заповед и сключва договор за учредяване на правото на строеж. </w:t>
      </w:r>
    </w:p>
    <w:p w:rsidR="00D64522" w:rsidRPr="00D21C71" w:rsidRDefault="00D64522" w:rsidP="00D64522">
      <w:pPr>
        <w:ind w:firstLine="540"/>
        <w:jc w:val="both"/>
      </w:pPr>
    </w:p>
    <w:p w:rsidR="00D64522" w:rsidRPr="00D21C71" w:rsidRDefault="009C5555" w:rsidP="00987D3B">
      <w:pPr>
        <w:tabs>
          <w:tab w:val="left" w:pos="567"/>
        </w:tabs>
        <w:jc w:val="both"/>
        <w:rPr>
          <w:b/>
          <w:i/>
          <w:sz w:val="20"/>
          <w:szCs w:val="20"/>
        </w:rPr>
      </w:pPr>
      <w:r w:rsidRPr="00D21C71">
        <w:rPr>
          <w:b/>
          <w:szCs w:val="28"/>
        </w:rPr>
        <w:t xml:space="preserve">       </w:t>
      </w:r>
      <w:r w:rsidR="00987D3B" w:rsidRPr="00D21C71">
        <w:rPr>
          <w:b/>
          <w:szCs w:val="28"/>
          <w:lang w:val="ru-RU"/>
        </w:rPr>
        <w:t xml:space="preserve">  </w:t>
      </w:r>
      <w:r w:rsidR="0069785A" w:rsidRPr="00D21C71">
        <w:rPr>
          <w:b/>
          <w:szCs w:val="28"/>
        </w:rPr>
        <w:t>Чл. 39</w:t>
      </w:r>
      <w:r w:rsidR="0069785A" w:rsidRPr="00D21C71">
        <w:rPr>
          <w:szCs w:val="28"/>
        </w:rPr>
        <w:t>.</w:t>
      </w:r>
      <w:r w:rsidR="00D64522" w:rsidRPr="00D21C71">
        <w:rPr>
          <w:szCs w:val="28"/>
        </w:rPr>
        <w:t>(1)</w:t>
      </w:r>
      <w:r w:rsidR="00596C3E" w:rsidRPr="00D21C71">
        <w:rPr>
          <w:b/>
          <w:i/>
          <w:sz w:val="20"/>
          <w:szCs w:val="20"/>
        </w:rPr>
        <w:t xml:space="preserve"> </w:t>
      </w:r>
      <w:r w:rsidR="00D64522" w:rsidRPr="00D21C71">
        <w:rPr>
          <w:szCs w:val="28"/>
        </w:rPr>
        <w:t xml:space="preserve">Безвъзмездно право на строеж </w:t>
      </w:r>
      <w:r w:rsidR="00596C3E" w:rsidRPr="00D21C71">
        <w:rPr>
          <w:szCs w:val="28"/>
        </w:rPr>
        <w:t xml:space="preserve">без търг или конкурс </w:t>
      </w:r>
      <w:r w:rsidR="00D64522" w:rsidRPr="00D21C71">
        <w:rPr>
          <w:szCs w:val="28"/>
        </w:rPr>
        <w:t xml:space="preserve">може </w:t>
      </w:r>
      <w:r w:rsidR="00BF2489" w:rsidRPr="00D21C71">
        <w:rPr>
          <w:szCs w:val="28"/>
        </w:rPr>
        <w:t>да се учредява след решение на О</w:t>
      </w:r>
      <w:r w:rsidR="00D64522" w:rsidRPr="00D21C71">
        <w:rPr>
          <w:szCs w:val="28"/>
        </w:rPr>
        <w:t>бщинския съвет, прието с мнозинство повече от половината  от общия брой на общинските съветници на:</w:t>
      </w:r>
    </w:p>
    <w:p w:rsidR="00D64522" w:rsidRPr="00D21C71" w:rsidRDefault="00314B32" w:rsidP="00314B32">
      <w:pPr>
        <w:tabs>
          <w:tab w:val="left" w:pos="9000"/>
        </w:tabs>
        <w:ind w:right="49"/>
        <w:jc w:val="both"/>
        <w:rPr>
          <w:szCs w:val="28"/>
        </w:rPr>
      </w:pPr>
      <w:r w:rsidRPr="00D21C71">
        <w:rPr>
          <w:szCs w:val="28"/>
          <w:lang w:val="ru-RU"/>
        </w:rPr>
        <w:t xml:space="preserve">       </w:t>
      </w:r>
      <w:r w:rsidR="00987D3B" w:rsidRPr="00D21C71">
        <w:rPr>
          <w:szCs w:val="28"/>
          <w:lang w:val="ru-RU"/>
        </w:rPr>
        <w:t xml:space="preserve">  </w:t>
      </w:r>
      <w:r w:rsidR="00E76302" w:rsidRPr="00D21C71">
        <w:rPr>
          <w:szCs w:val="28"/>
        </w:rPr>
        <w:t>1.</w:t>
      </w:r>
      <w:r w:rsidR="00D64522" w:rsidRPr="00D21C71">
        <w:rPr>
          <w:szCs w:val="28"/>
        </w:rPr>
        <w:t>юридически лица на бюджетна издръжка;</w:t>
      </w:r>
    </w:p>
    <w:p w:rsidR="00BF2489" w:rsidRPr="00D21C71" w:rsidRDefault="00314B32" w:rsidP="00987D3B">
      <w:pPr>
        <w:tabs>
          <w:tab w:val="left" w:pos="567"/>
          <w:tab w:val="left" w:pos="9000"/>
        </w:tabs>
        <w:ind w:right="49"/>
        <w:jc w:val="both"/>
      </w:pPr>
      <w:r w:rsidRPr="00D21C71">
        <w:rPr>
          <w:szCs w:val="28"/>
          <w:lang w:val="ru-RU"/>
        </w:rPr>
        <w:t xml:space="preserve">       </w:t>
      </w:r>
      <w:r w:rsidR="00987D3B" w:rsidRPr="00D21C71">
        <w:rPr>
          <w:szCs w:val="28"/>
          <w:lang w:val="ru-RU"/>
        </w:rPr>
        <w:t xml:space="preserve">  </w:t>
      </w:r>
      <w:r w:rsidR="00D64522" w:rsidRPr="00D21C71">
        <w:rPr>
          <w:szCs w:val="28"/>
        </w:rPr>
        <w:t>2.</w:t>
      </w:r>
      <w:r w:rsidR="00D64522" w:rsidRPr="00D21C71">
        <w:t xml:space="preserve">религиозни институции, регистрирани съгласно </w:t>
      </w:r>
      <w:r w:rsidR="00D64522" w:rsidRPr="00D21C71">
        <w:rPr>
          <w:rStyle w:val="newdocreference1"/>
          <w:color w:val="000000"/>
          <w:u w:val="none"/>
        </w:rPr>
        <w:t>Закона за вероизповеданията</w:t>
      </w:r>
      <w:r w:rsidR="00D64522" w:rsidRPr="00D21C71">
        <w:rPr>
          <w:color w:val="000000"/>
        </w:rPr>
        <w:t>,</w:t>
      </w:r>
      <w:r w:rsidR="00D64522" w:rsidRPr="00D21C71">
        <w:t xml:space="preserve"> или на техни местни поделения за обредни, молитвени или богослужебни домове за публични религиозни обреди и служби, за храмове и манастири</w:t>
      </w:r>
      <w:r w:rsidR="00616932" w:rsidRPr="00D21C71">
        <w:t>;</w:t>
      </w:r>
    </w:p>
    <w:p w:rsidR="00D64522" w:rsidRPr="00D21C71" w:rsidRDefault="00314B32" w:rsidP="00987D3B">
      <w:pPr>
        <w:tabs>
          <w:tab w:val="left" w:pos="567"/>
          <w:tab w:val="left" w:pos="9000"/>
        </w:tabs>
        <w:ind w:right="49"/>
        <w:jc w:val="both"/>
        <w:rPr>
          <w:szCs w:val="28"/>
        </w:rPr>
      </w:pPr>
      <w:r w:rsidRPr="00D21C71">
        <w:rPr>
          <w:szCs w:val="28"/>
          <w:lang w:val="ru-RU"/>
        </w:rPr>
        <w:t xml:space="preserve">       </w:t>
      </w:r>
      <w:r w:rsidR="00987D3B" w:rsidRPr="00D21C71">
        <w:rPr>
          <w:szCs w:val="28"/>
          <w:lang w:val="ru-RU"/>
        </w:rPr>
        <w:t xml:space="preserve">  </w:t>
      </w:r>
      <w:r w:rsidR="00D64522" w:rsidRPr="00D21C71">
        <w:rPr>
          <w:szCs w:val="28"/>
        </w:rPr>
        <w:t>3.</w:t>
      </w:r>
      <w:r w:rsidR="00D64522" w:rsidRPr="00D21C71">
        <w:t>други лица, когато това е предвидено в закон.</w:t>
      </w:r>
    </w:p>
    <w:p w:rsidR="00D64522" w:rsidRPr="00D21C71" w:rsidRDefault="009C5555" w:rsidP="00875D23">
      <w:pPr>
        <w:tabs>
          <w:tab w:val="left" w:pos="567"/>
          <w:tab w:val="left" w:pos="9000"/>
        </w:tabs>
        <w:ind w:right="49"/>
        <w:jc w:val="both"/>
        <w:rPr>
          <w:szCs w:val="28"/>
        </w:rPr>
      </w:pPr>
      <w:r w:rsidRPr="00D21C71">
        <w:rPr>
          <w:szCs w:val="28"/>
        </w:rPr>
        <w:t xml:space="preserve">       </w:t>
      </w:r>
      <w:r w:rsidR="00875D23" w:rsidRPr="00D21C71">
        <w:rPr>
          <w:szCs w:val="28"/>
          <w:lang w:val="ru-RU"/>
        </w:rPr>
        <w:t xml:space="preserve">  </w:t>
      </w:r>
      <w:r w:rsidR="00E76302" w:rsidRPr="00D21C71">
        <w:rPr>
          <w:szCs w:val="28"/>
        </w:rPr>
        <w:t>(2)</w:t>
      </w:r>
      <w:r w:rsidR="00D64522" w:rsidRPr="00D21C71">
        <w:rPr>
          <w:szCs w:val="28"/>
        </w:rPr>
        <w:t xml:space="preserve">Исканията по ал.1 се депозират писмено до кмета на общината и съдържат наименование на заявителя, законовото основание, предназначение и срок за учредяване. </w:t>
      </w:r>
    </w:p>
    <w:p w:rsidR="00D64522" w:rsidRPr="00D21C71" w:rsidRDefault="009C5555" w:rsidP="00875D23">
      <w:pPr>
        <w:tabs>
          <w:tab w:val="left" w:pos="567"/>
          <w:tab w:val="left" w:pos="9000"/>
        </w:tabs>
        <w:ind w:right="49"/>
        <w:jc w:val="both"/>
        <w:rPr>
          <w:szCs w:val="28"/>
        </w:rPr>
      </w:pPr>
      <w:r w:rsidRPr="00D21C71">
        <w:rPr>
          <w:szCs w:val="28"/>
        </w:rPr>
        <w:t xml:space="preserve">       </w:t>
      </w:r>
      <w:r w:rsidR="00875D23" w:rsidRPr="00D21C71">
        <w:rPr>
          <w:szCs w:val="28"/>
          <w:lang w:val="ru-RU"/>
        </w:rPr>
        <w:t xml:space="preserve">  </w:t>
      </w:r>
      <w:r w:rsidR="00E76302" w:rsidRPr="00D21C71">
        <w:rPr>
          <w:szCs w:val="28"/>
        </w:rPr>
        <w:t>(3)</w:t>
      </w:r>
      <w:r w:rsidR="00D64522" w:rsidRPr="00D21C71">
        <w:rPr>
          <w:szCs w:val="28"/>
        </w:rPr>
        <w:t>Въз основа на</w:t>
      </w:r>
      <w:r w:rsidR="00BF2489" w:rsidRPr="00D21C71">
        <w:rPr>
          <w:szCs w:val="28"/>
        </w:rPr>
        <w:t xml:space="preserve"> мотивираното искане  по ал.2, кметът</w:t>
      </w:r>
      <w:r w:rsidR="00D64522" w:rsidRPr="00D21C71">
        <w:rPr>
          <w:szCs w:val="28"/>
        </w:rPr>
        <w:t xml:space="preserve"> на общината в</w:t>
      </w:r>
      <w:r w:rsidR="00BF2489" w:rsidRPr="00D21C71">
        <w:rPr>
          <w:szCs w:val="28"/>
        </w:rPr>
        <w:t>нася предложение за решение от О</w:t>
      </w:r>
      <w:r w:rsidR="00D64522" w:rsidRPr="00D21C71">
        <w:rPr>
          <w:szCs w:val="28"/>
        </w:rPr>
        <w:t>бщинския съвет.</w:t>
      </w:r>
    </w:p>
    <w:p w:rsidR="00D64522" w:rsidRPr="00D21C71" w:rsidRDefault="009C5555" w:rsidP="009C5555">
      <w:pPr>
        <w:tabs>
          <w:tab w:val="left" w:pos="9000"/>
        </w:tabs>
        <w:ind w:right="49"/>
        <w:jc w:val="both"/>
        <w:rPr>
          <w:szCs w:val="28"/>
        </w:rPr>
      </w:pPr>
      <w:r w:rsidRPr="00D21C71">
        <w:rPr>
          <w:szCs w:val="28"/>
        </w:rPr>
        <w:t xml:space="preserve">       </w:t>
      </w:r>
      <w:r w:rsidR="00875D23" w:rsidRPr="00D21C71">
        <w:rPr>
          <w:szCs w:val="28"/>
          <w:lang w:val="ru-RU"/>
        </w:rPr>
        <w:t xml:space="preserve">  </w:t>
      </w:r>
      <w:r w:rsidR="00E76302" w:rsidRPr="00D21C71">
        <w:rPr>
          <w:szCs w:val="28"/>
        </w:rPr>
        <w:t>(4)</w:t>
      </w:r>
      <w:r w:rsidR="00BF2489" w:rsidRPr="00D21C71">
        <w:rPr>
          <w:szCs w:val="28"/>
        </w:rPr>
        <w:t>Въз основа на решението на О</w:t>
      </w:r>
      <w:r w:rsidR="00D64522" w:rsidRPr="00D21C71">
        <w:rPr>
          <w:szCs w:val="28"/>
        </w:rPr>
        <w:t>бщинския съвет по ал</w:t>
      </w:r>
      <w:r w:rsidR="00BF2489" w:rsidRPr="00D21C71">
        <w:rPr>
          <w:szCs w:val="28"/>
        </w:rPr>
        <w:t>.3, к</w:t>
      </w:r>
      <w:r w:rsidR="00D64522" w:rsidRPr="00D21C71">
        <w:rPr>
          <w:szCs w:val="28"/>
        </w:rPr>
        <w:t>метът на общината издава заповед и сключва договор за учредяване на</w:t>
      </w:r>
      <w:r w:rsidR="00BF2489" w:rsidRPr="00D21C71">
        <w:rPr>
          <w:szCs w:val="28"/>
        </w:rPr>
        <w:t xml:space="preserve"> безвъзмездното право на строеж</w:t>
      </w:r>
      <w:r w:rsidR="00D64522" w:rsidRPr="00D21C71">
        <w:rPr>
          <w:szCs w:val="28"/>
        </w:rPr>
        <w:t xml:space="preserve"> след влязъл в сила подробен устройствен план.</w:t>
      </w:r>
    </w:p>
    <w:p w:rsidR="00124DEC" w:rsidRPr="00D21C71" w:rsidRDefault="00124DEC" w:rsidP="009C5555">
      <w:pPr>
        <w:tabs>
          <w:tab w:val="left" w:pos="9000"/>
        </w:tabs>
        <w:ind w:right="49"/>
        <w:jc w:val="both"/>
        <w:rPr>
          <w:szCs w:val="28"/>
        </w:rPr>
      </w:pPr>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D64522" w:rsidRPr="00D21C71">
        <w:rPr>
          <w:b/>
          <w:szCs w:val="28"/>
        </w:rPr>
        <w:t>Чл.</w:t>
      </w:r>
      <w:r w:rsidR="00FF735F" w:rsidRPr="00D21C71">
        <w:rPr>
          <w:b/>
          <w:szCs w:val="28"/>
        </w:rPr>
        <w:t>40</w:t>
      </w:r>
      <w:r w:rsidR="00D64522" w:rsidRPr="00D21C71">
        <w:rPr>
          <w:szCs w:val="28"/>
        </w:rPr>
        <w:t>.</w:t>
      </w:r>
      <w:r w:rsidR="00596C3E" w:rsidRPr="00D21C71">
        <w:rPr>
          <w:i/>
          <w:sz w:val="20"/>
          <w:szCs w:val="20"/>
        </w:rPr>
        <w:t xml:space="preserve"> </w:t>
      </w:r>
      <w:r w:rsidR="00F42729">
        <w:t>/изменена и допълнена с Решение №298.І/31.03.2022 г.</w:t>
      </w:r>
      <w:r w:rsidR="006678C5" w:rsidRPr="006678C5">
        <w:t xml:space="preserve"> </w:t>
      </w:r>
      <w:r w:rsidR="006678C5">
        <w:t>на Общински съвет - Карнобат</w:t>
      </w:r>
      <w:r w:rsidR="00F42729">
        <w:t xml:space="preserve">/ </w:t>
      </w:r>
      <w:r w:rsidR="00F42729">
        <w:rPr>
          <w:rStyle w:val="af2"/>
        </w:rPr>
        <w:footnoteReference w:id="11"/>
      </w:r>
      <w:r w:rsidR="00F42729" w:rsidRPr="008B03E3">
        <w:rPr>
          <w:sz w:val="28"/>
          <w:szCs w:val="28"/>
        </w:rPr>
        <w:t xml:space="preserve"> </w:t>
      </w:r>
      <w:r w:rsidR="00596C3E" w:rsidRPr="00D21C71">
        <w:rPr>
          <w:szCs w:val="28"/>
        </w:rPr>
        <w:t>Безвъзмездно право на строеж може да се учредява без търг или конкурс, извън случа</w:t>
      </w:r>
      <w:r w:rsidR="00124DEC" w:rsidRPr="00D21C71">
        <w:rPr>
          <w:szCs w:val="28"/>
        </w:rPr>
        <w:t>ите по чл. 39</w:t>
      </w:r>
      <w:r w:rsidR="00BF2489" w:rsidRPr="00D21C71">
        <w:rPr>
          <w:szCs w:val="28"/>
        </w:rPr>
        <w:t>, след решение на О</w:t>
      </w:r>
      <w:r w:rsidR="00596C3E" w:rsidRPr="00D21C71">
        <w:rPr>
          <w:szCs w:val="28"/>
        </w:rPr>
        <w:t>бщинския съвет, прието с мнозинство</w:t>
      </w:r>
      <w:r w:rsidR="00017374" w:rsidRPr="00D21C71">
        <w:rPr>
          <w:szCs w:val="28"/>
        </w:rPr>
        <w:t xml:space="preserve"> от 2/3(</w:t>
      </w:r>
      <w:r w:rsidR="00596C3E" w:rsidRPr="00D21C71">
        <w:rPr>
          <w:szCs w:val="28"/>
        </w:rPr>
        <w:t xml:space="preserve"> две трети</w:t>
      </w:r>
      <w:r w:rsidR="00017374" w:rsidRPr="00D21C71">
        <w:rPr>
          <w:szCs w:val="28"/>
        </w:rPr>
        <w:t>)</w:t>
      </w:r>
      <w:r w:rsidR="00596C3E" w:rsidRPr="00D21C71">
        <w:rPr>
          <w:szCs w:val="28"/>
        </w:rPr>
        <w:t xml:space="preserve"> от общ</w:t>
      </w:r>
      <w:r w:rsidR="00F42729">
        <w:rPr>
          <w:szCs w:val="28"/>
        </w:rPr>
        <w:t>ия брой на общинските съветници,</w:t>
      </w:r>
      <w:r w:rsidR="00F42729" w:rsidRPr="00F42729">
        <w:t xml:space="preserve"> по реда, определен в чл.39, ал.2 - 4 от настоящата наредба.</w:t>
      </w:r>
    </w:p>
    <w:p w:rsidR="00124DEC" w:rsidRPr="00D21C71" w:rsidRDefault="00124DEC" w:rsidP="00BF2489">
      <w:pPr>
        <w:jc w:val="both"/>
        <w:rPr>
          <w:i/>
          <w:sz w:val="20"/>
          <w:szCs w:val="20"/>
        </w:rPr>
      </w:pPr>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FF735F" w:rsidRPr="00D21C71">
        <w:rPr>
          <w:b/>
          <w:szCs w:val="28"/>
        </w:rPr>
        <w:t>Чл.41</w:t>
      </w:r>
      <w:r w:rsidR="00D64522" w:rsidRPr="00D21C71">
        <w:rPr>
          <w:b/>
          <w:szCs w:val="28"/>
        </w:rPr>
        <w:t>.</w:t>
      </w:r>
      <w:r w:rsidR="00D64522" w:rsidRPr="00D21C71">
        <w:rPr>
          <w:szCs w:val="28"/>
        </w:rPr>
        <w:t>(1) Право на надстрояване и/или на пристрояване на сграда  - частна общинска собственост, или на сграда, построена върху имот - частна общинска собственос</w:t>
      </w:r>
      <w:r w:rsidR="00BF2489" w:rsidRPr="00D21C71">
        <w:rPr>
          <w:szCs w:val="28"/>
        </w:rPr>
        <w:t>т се учредява  след решение на О</w:t>
      </w:r>
      <w:r w:rsidR="00D64522" w:rsidRPr="00D21C71">
        <w:rPr>
          <w:szCs w:val="28"/>
        </w:rPr>
        <w:t xml:space="preserve">бщинския съвет чрез публичен  търг или публично оповестен конкурс по реда на </w:t>
      </w:r>
      <w:r w:rsidR="00D64522" w:rsidRPr="00D21C71">
        <w:rPr>
          <w:color w:val="000000"/>
        </w:rPr>
        <w:t xml:space="preserve">глава </w:t>
      </w:r>
      <w:r w:rsidR="00B02590" w:rsidRPr="00D21C71">
        <w:rPr>
          <w:color w:val="000000"/>
        </w:rPr>
        <w:t>седма</w:t>
      </w:r>
      <w:r w:rsidR="00D64522" w:rsidRPr="00D21C71">
        <w:rPr>
          <w:color w:val="000000"/>
        </w:rPr>
        <w:t xml:space="preserve"> от </w:t>
      </w:r>
      <w:r w:rsidR="00D64522" w:rsidRPr="00D21C71">
        <w:rPr>
          <w:szCs w:val="28"/>
        </w:rPr>
        <w:t>наредбата и в съответствие с предвижданията на влязъл в</w:t>
      </w:r>
      <w:r w:rsidR="00D16F3F" w:rsidRPr="00D21C71">
        <w:rPr>
          <w:szCs w:val="28"/>
        </w:rPr>
        <w:t xml:space="preserve"> сила подробен устройствен план</w:t>
      </w:r>
      <w:r w:rsidR="00D64522" w:rsidRPr="00D21C71">
        <w:rPr>
          <w:szCs w:val="28"/>
        </w:rPr>
        <w:t>.</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D64522" w:rsidRPr="00D21C71">
        <w:rPr>
          <w:szCs w:val="28"/>
        </w:rPr>
        <w:t>(2)</w:t>
      </w:r>
      <w:r w:rsidR="00AF36F9" w:rsidRPr="00D21C71">
        <w:rPr>
          <w:i/>
          <w:sz w:val="20"/>
          <w:szCs w:val="20"/>
        </w:rPr>
        <w:t xml:space="preserve"> </w:t>
      </w:r>
      <w:r w:rsidR="00AF36F9">
        <w:t>/изменена и допълнена с Решение №298.І/31.03.2022 г.</w:t>
      </w:r>
      <w:r w:rsidR="006678C5" w:rsidRPr="006678C5">
        <w:t xml:space="preserve"> </w:t>
      </w:r>
      <w:r w:rsidR="006678C5">
        <w:t>на Общински съвет - Карнобат</w:t>
      </w:r>
      <w:r w:rsidR="00AF36F9">
        <w:t>/</w:t>
      </w:r>
      <w:r w:rsidR="00AF36F9">
        <w:rPr>
          <w:rStyle w:val="af2"/>
        </w:rPr>
        <w:footnoteReference w:id="12"/>
      </w:r>
      <w:r w:rsidR="00AF36F9">
        <w:rPr>
          <w:szCs w:val="28"/>
        </w:rPr>
        <w:t xml:space="preserve"> </w:t>
      </w:r>
      <w:r w:rsidR="00D64522" w:rsidRPr="00D21C71">
        <w:rPr>
          <w:szCs w:val="28"/>
        </w:rPr>
        <w:t>Право на надстрояване и/или на пристрояване на сграда</w:t>
      </w:r>
      <w:r w:rsidR="00BF2489" w:rsidRPr="00D21C71">
        <w:rPr>
          <w:szCs w:val="28"/>
        </w:rPr>
        <w:t>,</w:t>
      </w:r>
      <w:r w:rsidR="00D64522" w:rsidRPr="00D21C71">
        <w:rPr>
          <w:szCs w:val="28"/>
        </w:rPr>
        <w:t xml:space="preserve">  построена върху имот – частна общинска собственост, се учредява </w:t>
      </w:r>
      <w:r w:rsidR="00AF36F9">
        <w:rPr>
          <w:szCs w:val="28"/>
        </w:rPr>
        <w:t xml:space="preserve">след решение на Общинския съвет </w:t>
      </w:r>
      <w:r w:rsidR="00D64522" w:rsidRPr="00D21C71">
        <w:rPr>
          <w:szCs w:val="28"/>
        </w:rPr>
        <w:t xml:space="preserve">от кмета общината без търг или конкурс на собственика на сградата, както и на собственици на жилища в сгради – етажна собственост, или на техни сдружения по пазарни цени, </w:t>
      </w:r>
      <w:r w:rsidR="004F47A2" w:rsidRPr="00D21C71">
        <w:rPr>
          <w:szCs w:val="28"/>
        </w:rPr>
        <w:t>определени с оценка от оценител</w:t>
      </w:r>
      <w:r w:rsidR="00D64522" w:rsidRPr="00D21C71">
        <w:rPr>
          <w:sz w:val="22"/>
        </w:rPr>
        <w:t xml:space="preserve">, </w:t>
      </w:r>
      <w:r w:rsidR="00D64522" w:rsidRPr="00D21C71">
        <w:rPr>
          <w:szCs w:val="28"/>
        </w:rPr>
        <w:t>отговарящ на Закона за независимите оценители.</w:t>
      </w:r>
    </w:p>
    <w:p w:rsidR="004F47A2" w:rsidRPr="00D21C71" w:rsidRDefault="009C5555" w:rsidP="00875D23">
      <w:pPr>
        <w:tabs>
          <w:tab w:val="left" w:pos="567"/>
        </w:tabs>
        <w:jc w:val="both"/>
        <w:rPr>
          <w:szCs w:val="28"/>
        </w:rPr>
      </w:pPr>
      <w:r w:rsidRPr="00D21C71">
        <w:rPr>
          <w:szCs w:val="28"/>
        </w:rPr>
        <w:lastRenderedPageBreak/>
        <w:t xml:space="preserve">      </w:t>
      </w:r>
      <w:r w:rsidR="00875D23" w:rsidRPr="00D21C71">
        <w:rPr>
          <w:szCs w:val="28"/>
          <w:lang w:val="ru-RU"/>
        </w:rPr>
        <w:t xml:space="preserve">  </w:t>
      </w:r>
      <w:r w:rsidRPr="00D21C71">
        <w:rPr>
          <w:szCs w:val="28"/>
        </w:rPr>
        <w:t xml:space="preserve"> </w:t>
      </w:r>
      <w:r w:rsidR="00E76302" w:rsidRPr="00D21C71">
        <w:rPr>
          <w:szCs w:val="28"/>
        </w:rPr>
        <w:t>(3)</w:t>
      </w:r>
      <w:r w:rsidR="00D64522" w:rsidRPr="00D21C71">
        <w:rPr>
          <w:szCs w:val="28"/>
        </w:rPr>
        <w:t xml:space="preserve">Искането за право на пристрояване и/или надстрояване по ал.1 се депозира писмено до кмета на общината и съдържа име на заявителя,  протокол от общо събрание на собствениците </w:t>
      </w:r>
      <w:r w:rsidR="00017374" w:rsidRPr="00D21C71">
        <w:rPr>
          <w:szCs w:val="28"/>
        </w:rPr>
        <w:t xml:space="preserve">- </w:t>
      </w:r>
      <w:r w:rsidR="00D64522" w:rsidRPr="00D21C71">
        <w:rPr>
          <w:szCs w:val="28"/>
        </w:rPr>
        <w:t>в с</w:t>
      </w:r>
      <w:r w:rsidR="00017374" w:rsidRPr="00D21C71">
        <w:rPr>
          <w:szCs w:val="28"/>
        </w:rPr>
        <w:t>лучаи на съсобственост, нуждите</w:t>
      </w:r>
      <w:r w:rsidR="00D64522" w:rsidRPr="00D21C71">
        <w:rPr>
          <w:szCs w:val="28"/>
        </w:rPr>
        <w:t xml:space="preserve"> за които ще се използва имота</w:t>
      </w:r>
      <w:r w:rsidR="00017374" w:rsidRPr="00D21C71">
        <w:rPr>
          <w:szCs w:val="28"/>
        </w:rPr>
        <w:t xml:space="preserve">, както </w:t>
      </w:r>
      <w:r w:rsidR="00D64522" w:rsidRPr="00D21C71">
        <w:rPr>
          <w:szCs w:val="28"/>
        </w:rPr>
        <w:t xml:space="preserve"> и копие от влязъл в сила </w:t>
      </w:r>
      <w:r w:rsidR="00017374" w:rsidRPr="00D21C71">
        <w:rPr>
          <w:szCs w:val="28"/>
        </w:rPr>
        <w:t>подробен устройствен план(</w:t>
      </w:r>
      <w:r w:rsidR="00D64522" w:rsidRPr="00D21C71">
        <w:rPr>
          <w:szCs w:val="28"/>
        </w:rPr>
        <w:t>ПУП</w:t>
      </w:r>
      <w:r w:rsidR="00017374" w:rsidRPr="00D21C71">
        <w:rPr>
          <w:szCs w:val="28"/>
        </w:rPr>
        <w:t>)</w:t>
      </w:r>
      <w:r w:rsidR="00D64522" w:rsidRPr="00D21C71">
        <w:rPr>
          <w:szCs w:val="28"/>
        </w:rPr>
        <w:t xml:space="preserve"> или предложение за изменението му.</w:t>
      </w:r>
      <w:bookmarkStart w:id="3" w:name="to_paragraph_id5504824"/>
      <w:bookmarkEnd w:id="3"/>
    </w:p>
    <w:p w:rsidR="00124DEC" w:rsidRPr="00D21C71" w:rsidRDefault="00124DEC" w:rsidP="009C5555">
      <w:pPr>
        <w:jc w:val="both"/>
        <w:rPr>
          <w:szCs w:val="28"/>
        </w:rPr>
      </w:pPr>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BF2489" w:rsidRPr="00D21C71">
        <w:rPr>
          <w:b/>
          <w:szCs w:val="28"/>
        </w:rPr>
        <w:t>Чл.4</w:t>
      </w:r>
      <w:r w:rsidR="00FF735F" w:rsidRPr="00D21C71">
        <w:rPr>
          <w:b/>
          <w:szCs w:val="28"/>
        </w:rPr>
        <w:t>2</w:t>
      </w:r>
      <w:r w:rsidR="00E76302" w:rsidRPr="00D21C71">
        <w:rPr>
          <w:szCs w:val="28"/>
        </w:rPr>
        <w:t>.</w:t>
      </w:r>
      <w:r w:rsidR="00422A5D">
        <w:rPr>
          <w:szCs w:val="28"/>
        </w:rPr>
        <w:t xml:space="preserve"> </w:t>
      </w:r>
      <w:r w:rsidR="00422A5D">
        <w:t>/изменена и допълнена с Решение №298.І/31.03.2022 г.</w:t>
      </w:r>
      <w:r w:rsidR="006678C5" w:rsidRPr="006678C5">
        <w:t xml:space="preserve"> </w:t>
      </w:r>
      <w:r w:rsidR="006678C5">
        <w:t>на Общински съвет - Карнобат</w:t>
      </w:r>
      <w:r w:rsidR="00422A5D">
        <w:t>/</w:t>
      </w:r>
      <w:r w:rsidR="00422A5D">
        <w:rPr>
          <w:rStyle w:val="af2"/>
        </w:rPr>
        <w:footnoteReference w:id="13"/>
      </w:r>
      <w:r w:rsidR="00422A5D">
        <w:rPr>
          <w:szCs w:val="28"/>
        </w:rPr>
        <w:t xml:space="preserve"> </w:t>
      </w:r>
      <w:r w:rsidR="00D64522" w:rsidRPr="00D21C71">
        <w:rPr>
          <w:szCs w:val="28"/>
        </w:rPr>
        <w:t>При пристрояване или надстрояване на съществуваща нежилищна сграда или сграда със смесено предназначение с о</w:t>
      </w:r>
      <w:r w:rsidR="00BF2489" w:rsidRPr="00D21C71">
        <w:rPr>
          <w:szCs w:val="28"/>
        </w:rPr>
        <w:t>бособени в нея стопански обекти</w:t>
      </w:r>
      <w:r w:rsidR="00124DEC" w:rsidRPr="00D21C71">
        <w:rPr>
          <w:szCs w:val="28"/>
        </w:rPr>
        <w:t xml:space="preserve"> </w:t>
      </w:r>
      <w:r w:rsidR="00BF2489" w:rsidRPr="00D21C71">
        <w:rPr>
          <w:szCs w:val="28"/>
        </w:rPr>
        <w:t>-</w:t>
      </w:r>
      <w:r w:rsidR="00D64522" w:rsidRPr="00D21C71">
        <w:rPr>
          <w:szCs w:val="28"/>
        </w:rPr>
        <w:t xml:space="preserve"> построена върху общинска земя</w:t>
      </w:r>
      <w:r w:rsidR="00124DEC" w:rsidRPr="00D21C71">
        <w:rPr>
          <w:szCs w:val="28"/>
        </w:rPr>
        <w:t xml:space="preserve"> </w:t>
      </w:r>
      <w:r w:rsidR="00BF2489" w:rsidRPr="00D21C71">
        <w:rPr>
          <w:szCs w:val="28"/>
        </w:rPr>
        <w:t>-</w:t>
      </w:r>
      <w:r w:rsidR="00D64522" w:rsidRPr="00D21C71">
        <w:rPr>
          <w:szCs w:val="28"/>
        </w:rPr>
        <w:t xml:space="preserve"> правото на строеж се учредява в полза на собственика на сградата или обособе</w:t>
      </w:r>
      <w:r w:rsidR="00BF2489" w:rsidRPr="00D21C71">
        <w:rPr>
          <w:szCs w:val="28"/>
        </w:rPr>
        <w:t>ния обект</w:t>
      </w:r>
      <w:r w:rsidR="00422A5D">
        <w:rPr>
          <w:szCs w:val="28"/>
        </w:rPr>
        <w:t xml:space="preserve"> след решение на Общински съвет</w:t>
      </w:r>
      <w:r w:rsidR="00BF2489" w:rsidRPr="00D21C71">
        <w:rPr>
          <w:szCs w:val="28"/>
        </w:rPr>
        <w:t>, без търг или</w:t>
      </w:r>
      <w:r w:rsidR="00017374" w:rsidRPr="00D21C71">
        <w:rPr>
          <w:szCs w:val="28"/>
        </w:rPr>
        <w:t xml:space="preserve"> </w:t>
      </w:r>
      <w:r w:rsidR="00BF2489" w:rsidRPr="00D21C71">
        <w:rPr>
          <w:szCs w:val="28"/>
        </w:rPr>
        <w:t>конкурс</w:t>
      </w:r>
      <w:r w:rsidR="00D64522" w:rsidRPr="00D21C71">
        <w:rPr>
          <w:szCs w:val="28"/>
        </w:rPr>
        <w:t xml:space="preserve"> по цени</w:t>
      </w:r>
      <w:r w:rsidR="00BF2489" w:rsidRPr="00D21C71">
        <w:rPr>
          <w:szCs w:val="28"/>
        </w:rPr>
        <w:t>,</w:t>
      </w:r>
      <w:r w:rsidR="00D64522" w:rsidRPr="00D21C71">
        <w:rPr>
          <w:szCs w:val="28"/>
        </w:rPr>
        <w:t xml:space="preserve"> определени от оценител</w:t>
      </w:r>
      <w:r w:rsidR="00BF2489" w:rsidRPr="00D21C71">
        <w:rPr>
          <w:szCs w:val="28"/>
        </w:rPr>
        <w:t>,</w:t>
      </w:r>
      <w:r w:rsidR="00D64522" w:rsidRPr="00D21C71">
        <w:rPr>
          <w:szCs w:val="28"/>
        </w:rPr>
        <w:t xml:space="preserve"> отговарящ на Закона за независимите оценители.</w:t>
      </w:r>
    </w:p>
    <w:p w:rsidR="00124DEC" w:rsidRPr="00D21C71" w:rsidRDefault="00124DEC" w:rsidP="009C5555">
      <w:pPr>
        <w:jc w:val="both"/>
        <w:rPr>
          <w:szCs w:val="28"/>
        </w:rPr>
      </w:pP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D64522" w:rsidRPr="00D21C71">
        <w:rPr>
          <w:b/>
          <w:szCs w:val="28"/>
        </w:rPr>
        <w:t>Чл.4</w:t>
      </w:r>
      <w:r w:rsidR="00FF735F" w:rsidRPr="00D21C71">
        <w:rPr>
          <w:b/>
          <w:szCs w:val="28"/>
        </w:rPr>
        <w:t>3</w:t>
      </w:r>
      <w:r w:rsidR="0069785A" w:rsidRPr="00D21C71">
        <w:rPr>
          <w:szCs w:val="28"/>
        </w:rPr>
        <w:t>.</w:t>
      </w:r>
      <w:r w:rsidR="00D64522" w:rsidRPr="00D21C71">
        <w:rPr>
          <w:szCs w:val="28"/>
        </w:rPr>
        <w:t xml:space="preserve">(1) Безвъзмездно право на надстрояване и пристрояване може </w:t>
      </w:r>
      <w:r w:rsidR="00BF2489" w:rsidRPr="00D21C71">
        <w:rPr>
          <w:szCs w:val="28"/>
        </w:rPr>
        <w:t>да се учредява след решение на О</w:t>
      </w:r>
      <w:r w:rsidR="00D64522" w:rsidRPr="00D21C71">
        <w:rPr>
          <w:szCs w:val="28"/>
        </w:rPr>
        <w:t>бщинския съвет, прието с мнозинство повече половината от общия брой на съветниците на:</w:t>
      </w:r>
    </w:p>
    <w:p w:rsidR="00D64522" w:rsidRPr="00D21C71" w:rsidRDefault="00314B32" w:rsidP="00875D23">
      <w:pPr>
        <w:tabs>
          <w:tab w:val="left" w:pos="567"/>
        </w:tabs>
        <w:jc w:val="both"/>
        <w:rPr>
          <w:szCs w:val="28"/>
        </w:rPr>
      </w:pPr>
      <w:r w:rsidRPr="00D21C71">
        <w:rPr>
          <w:szCs w:val="28"/>
          <w:lang w:val="ru-RU"/>
        </w:rPr>
        <w:t xml:space="preserve">       </w:t>
      </w:r>
      <w:r w:rsidR="00875D23" w:rsidRPr="00D21C71">
        <w:rPr>
          <w:szCs w:val="28"/>
          <w:lang w:val="ru-RU"/>
        </w:rPr>
        <w:t xml:space="preserve">  </w:t>
      </w:r>
      <w:r w:rsidR="00D64522" w:rsidRPr="00D21C71">
        <w:rPr>
          <w:szCs w:val="28"/>
        </w:rPr>
        <w:t>1. юридически лица на бюджетна издръжка;</w:t>
      </w:r>
    </w:p>
    <w:p w:rsidR="00D64522" w:rsidRPr="00D21C71" w:rsidRDefault="00314B32" w:rsidP="00314B32">
      <w:pPr>
        <w:jc w:val="both"/>
        <w:rPr>
          <w:szCs w:val="28"/>
        </w:rPr>
      </w:pPr>
      <w:r w:rsidRPr="00D21C71">
        <w:rPr>
          <w:szCs w:val="28"/>
          <w:lang w:val="ru-RU"/>
        </w:rPr>
        <w:t xml:space="preserve">       </w:t>
      </w:r>
      <w:r w:rsidR="00875D23" w:rsidRPr="00D21C71">
        <w:rPr>
          <w:szCs w:val="28"/>
          <w:lang w:val="ru-RU"/>
        </w:rPr>
        <w:t xml:space="preserve">  </w:t>
      </w:r>
      <w:r w:rsidR="00D64522" w:rsidRPr="00D21C71">
        <w:rPr>
          <w:szCs w:val="28"/>
        </w:rPr>
        <w:t>2.религиозни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rsidR="00D64522" w:rsidRPr="00D21C71" w:rsidRDefault="00314B32" w:rsidP="00875D23">
      <w:pPr>
        <w:tabs>
          <w:tab w:val="left" w:pos="567"/>
        </w:tabs>
        <w:jc w:val="both"/>
        <w:rPr>
          <w:szCs w:val="28"/>
        </w:rPr>
      </w:pPr>
      <w:r w:rsidRPr="00D21C71">
        <w:rPr>
          <w:szCs w:val="28"/>
          <w:lang w:val="ru-RU"/>
        </w:rPr>
        <w:t xml:space="preserve">       </w:t>
      </w:r>
      <w:r w:rsidR="00875D23" w:rsidRPr="00D21C71">
        <w:rPr>
          <w:szCs w:val="28"/>
          <w:lang w:val="ru-RU"/>
        </w:rPr>
        <w:t xml:space="preserve">  </w:t>
      </w:r>
      <w:r w:rsidR="00D64522" w:rsidRPr="00D21C71">
        <w:rPr>
          <w:szCs w:val="28"/>
        </w:rPr>
        <w:t>3. други лица, когато това е предвидено в закон.</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Pr="00D21C71">
        <w:rPr>
          <w:szCs w:val="28"/>
        </w:rPr>
        <w:t xml:space="preserve"> </w:t>
      </w:r>
      <w:r w:rsidR="00D64522" w:rsidRPr="00D21C71">
        <w:rPr>
          <w:szCs w:val="28"/>
        </w:rPr>
        <w:t>(2) Въз о</w:t>
      </w:r>
      <w:r w:rsidR="00BF2489" w:rsidRPr="00D21C71">
        <w:rPr>
          <w:szCs w:val="28"/>
        </w:rPr>
        <w:t>снова на решението по ал.1 кметът</w:t>
      </w:r>
      <w:r w:rsidR="00D64522" w:rsidRPr="00D21C71">
        <w:rPr>
          <w:szCs w:val="28"/>
        </w:rPr>
        <w:t xml:space="preserve"> на общината издава заповед и сключва договор.</w:t>
      </w:r>
    </w:p>
    <w:p w:rsidR="00D64522" w:rsidRPr="00D21C71" w:rsidRDefault="00D64522" w:rsidP="00D64522">
      <w:pPr>
        <w:tabs>
          <w:tab w:val="left" w:pos="9000"/>
        </w:tabs>
        <w:ind w:right="49" w:firstLine="540"/>
        <w:jc w:val="both"/>
        <w:rPr>
          <w:szCs w:val="28"/>
          <w:u w:val="single"/>
        </w:rPr>
      </w:pPr>
    </w:p>
    <w:p w:rsidR="00D64522" w:rsidRPr="00D21C71" w:rsidRDefault="009C5555" w:rsidP="00875D23">
      <w:pPr>
        <w:jc w:val="both"/>
        <w:rPr>
          <w:szCs w:val="28"/>
        </w:rPr>
      </w:pPr>
      <w:r w:rsidRPr="00D21C71">
        <w:rPr>
          <w:b/>
          <w:szCs w:val="28"/>
        </w:rPr>
        <w:t xml:space="preserve">       </w:t>
      </w:r>
      <w:r w:rsidR="00875D23" w:rsidRPr="00D21C71">
        <w:rPr>
          <w:b/>
          <w:szCs w:val="28"/>
          <w:lang w:val="ru-RU"/>
        </w:rPr>
        <w:t xml:space="preserve">  </w:t>
      </w:r>
      <w:r w:rsidR="00BF2489" w:rsidRPr="00D21C71">
        <w:rPr>
          <w:b/>
          <w:szCs w:val="28"/>
        </w:rPr>
        <w:t>Чл.4</w:t>
      </w:r>
      <w:r w:rsidR="00FF735F" w:rsidRPr="00D21C71">
        <w:rPr>
          <w:b/>
          <w:szCs w:val="28"/>
        </w:rPr>
        <w:t>4</w:t>
      </w:r>
      <w:r w:rsidR="0069785A" w:rsidRPr="00D21C71">
        <w:rPr>
          <w:szCs w:val="28"/>
        </w:rPr>
        <w:t>.</w:t>
      </w:r>
      <w:r w:rsidR="00D64522" w:rsidRPr="00D21C71">
        <w:rPr>
          <w:szCs w:val="28"/>
        </w:rPr>
        <w:t>(1</w:t>
      </w:r>
      <w:r w:rsidR="00BF2489" w:rsidRPr="00D21C71">
        <w:rPr>
          <w:szCs w:val="28"/>
        </w:rPr>
        <w:t xml:space="preserve">) </w:t>
      </w:r>
      <w:r w:rsidR="00511E5E" w:rsidRPr="00D21C71">
        <w:rPr>
          <w:szCs w:val="28"/>
        </w:rPr>
        <w:t>Право на ползване върху имоти и вещи - частна общинска собственос</w:t>
      </w:r>
      <w:r w:rsidR="00BF2489" w:rsidRPr="00D21C71">
        <w:rPr>
          <w:szCs w:val="28"/>
        </w:rPr>
        <w:t>т, се учредява след решение на О</w:t>
      </w:r>
      <w:r w:rsidR="00511E5E" w:rsidRPr="00D21C71">
        <w:rPr>
          <w:szCs w:val="28"/>
        </w:rPr>
        <w:t>бщинския съвет от кмета на общината, чрез публичен търг или публично оповестен конкурс</w:t>
      </w:r>
      <w:r w:rsidR="00D64522" w:rsidRPr="00D21C71">
        <w:rPr>
          <w:szCs w:val="28"/>
        </w:rPr>
        <w:t>.</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271718" w:rsidRPr="00D21C71">
        <w:rPr>
          <w:szCs w:val="28"/>
        </w:rPr>
        <w:t xml:space="preserve">(2) </w:t>
      </w:r>
      <w:r w:rsidR="00511E5E" w:rsidRPr="00D21C71">
        <w:rPr>
          <w:szCs w:val="28"/>
        </w:rPr>
        <w:t>Срокът на правото на ползване се опреде</w:t>
      </w:r>
      <w:r w:rsidR="00BF2489" w:rsidRPr="00D21C71">
        <w:rPr>
          <w:szCs w:val="28"/>
        </w:rPr>
        <w:t>ля от О</w:t>
      </w:r>
      <w:r w:rsidR="00511E5E" w:rsidRPr="00D21C71">
        <w:rPr>
          <w:szCs w:val="28"/>
        </w:rPr>
        <w:t>бщинския съвет и не може да бъде по-дълъг от 10 години, освен когато в закон е предвидено друго</w:t>
      </w:r>
      <w:r w:rsidR="00D64522" w:rsidRPr="00D21C71">
        <w:rPr>
          <w:szCs w:val="28"/>
        </w:rPr>
        <w:t>.</w:t>
      </w:r>
    </w:p>
    <w:p w:rsidR="00124DEC" w:rsidRPr="00D21C71" w:rsidRDefault="00124DEC" w:rsidP="00875D23">
      <w:pPr>
        <w:jc w:val="both"/>
        <w:rPr>
          <w:szCs w:val="28"/>
        </w:rPr>
      </w:pPr>
    </w:p>
    <w:p w:rsidR="00D64522" w:rsidRPr="00D21C71" w:rsidRDefault="009C5555" w:rsidP="00875D23">
      <w:pPr>
        <w:jc w:val="both"/>
        <w:rPr>
          <w:szCs w:val="28"/>
        </w:rPr>
      </w:pPr>
      <w:bookmarkStart w:id="4" w:name="to_paragraph_id354619"/>
      <w:bookmarkEnd w:id="4"/>
      <w:r w:rsidRPr="00D21C71">
        <w:rPr>
          <w:b/>
          <w:szCs w:val="28"/>
        </w:rPr>
        <w:t xml:space="preserve">       </w:t>
      </w:r>
      <w:r w:rsidR="00875D23" w:rsidRPr="00D21C71">
        <w:rPr>
          <w:b/>
          <w:szCs w:val="28"/>
          <w:lang w:val="ru-RU"/>
        </w:rPr>
        <w:t xml:space="preserve">  </w:t>
      </w:r>
      <w:r w:rsidR="00D64522" w:rsidRPr="00D21C71">
        <w:rPr>
          <w:b/>
          <w:szCs w:val="28"/>
        </w:rPr>
        <w:t>Чл. 4</w:t>
      </w:r>
      <w:r w:rsidR="00FF735F" w:rsidRPr="00D21C71">
        <w:rPr>
          <w:b/>
          <w:szCs w:val="28"/>
        </w:rPr>
        <w:t>5</w:t>
      </w:r>
      <w:r w:rsidR="00D64522" w:rsidRPr="00D21C71">
        <w:rPr>
          <w:szCs w:val="28"/>
        </w:rPr>
        <w:t>. (1)Възмездно право на ползване се учредява с решение на Общинския съвет чрез публичен търг или публично оповестен конкурс по реда на настоящата наредба.</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D64522" w:rsidRPr="00D21C71">
        <w:rPr>
          <w:szCs w:val="28"/>
        </w:rPr>
        <w:t xml:space="preserve">(2) Въз основа на резултатите от търга </w:t>
      </w:r>
      <w:r w:rsidR="00124DEC" w:rsidRPr="00D21C71">
        <w:rPr>
          <w:szCs w:val="28"/>
        </w:rPr>
        <w:t xml:space="preserve">или конкурса </w:t>
      </w:r>
      <w:r w:rsidR="00D64522" w:rsidRPr="00D21C71">
        <w:rPr>
          <w:szCs w:val="28"/>
        </w:rPr>
        <w:t>кметът на общината издава заповед и сключва договор.</w:t>
      </w:r>
    </w:p>
    <w:p w:rsidR="00D64522" w:rsidRPr="00D21C71" w:rsidRDefault="00D64522" w:rsidP="00875D23">
      <w:pPr>
        <w:jc w:val="both"/>
        <w:rPr>
          <w:szCs w:val="28"/>
        </w:rPr>
      </w:pPr>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D64522" w:rsidRPr="00D21C71">
        <w:rPr>
          <w:b/>
          <w:szCs w:val="28"/>
        </w:rPr>
        <w:t>Чл.4</w:t>
      </w:r>
      <w:r w:rsidR="00FF735F" w:rsidRPr="00D21C71">
        <w:rPr>
          <w:b/>
          <w:szCs w:val="28"/>
        </w:rPr>
        <w:t>6</w:t>
      </w:r>
      <w:r w:rsidR="0069785A" w:rsidRPr="00D21C71">
        <w:rPr>
          <w:szCs w:val="28"/>
        </w:rPr>
        <w:t>.</w:t>
      </w:r>
      <w:r w:rsidR="00D64522" w:rsidRPr="00D21C71">
        <w:rPr>
          <w:szCs w:val="28"/>
        </w:rPr>
        <w:t xml:space="preserve"> (1)Възмездно право на пол</w:t>
      </w:r>
      <w:r w:rsidR="00BF2489" w:rsidRPr="00D21C71">
        <w:rPr>
          <w:szCs w:val="28"/>
        </w:rPr>
        <w:t>зване се учредява с решение на О</w:t>
      </w:r>
      <w:r w:rsidR="00D64522" w:rsidRPr="00D21C71">
        <w:rPr>
          <w:szCs w:val="28"/>
        </w:rPr>
        <w:t>бщинския съвет без търг или конкурс, само когато лицата, на които може да се учреди право на ползване, са определени със закон.</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D64522" w:rsidRPr="00D21C71">
        <w:rPr>
          <w:szCs w:val="28"/>
        </w:rPr>
        <w:t xml:space="preserve">(2) В случаите по ал.1 </w:t>
      </w:r>
      <w:r w:rsidR="00124DEC" w:rsidRPr="00D21C71">
        <w:rPr>
          <w:szCs w:val="28"/>
        </w:rPr>
        <w:t>се</w:t>
      </w:r>
      <w:r w:rsidR="00BF2489" w:rsidRPr="00D21C71">
        <w:rPr>
          <w:szCs w:val="28"/>
        </w:rPr>
        <w:t xml:space="preserve"> депозира писмено</w:t>
      </w:r>
      <w:r w:rsidR="00D64522" w:rsidRPr="00D21C71">
        <w:rPr>
          <w:szCs w:val="28"/>
        </w:rPr>
        <w:t xml:space="preserve"> </w:t>
      </w:r>
      <w:r w:rsidR="00BF2489" w:rsidRPr="00D21C71">
        <w:rPr>
          <w:szCs w:val="28"/>
        </w:rPr>
        <w:t>заявление до кмета на общината, кое</w:t>
      </w:r>
      <w:r w:rsidR="00D64522" w:rsidRPr="00D21C71">
        <w:rPr>
          <w:szCs w:val="28"/>
        </w:rPr>
        <w:t xml:space="preserve">то съдържа име на предложителя, основанието за искане за учредяване на възмездно право на ползване, предмета на дейност, която ще се осъществява и срок на учредяване на възмездното право на ползване. </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9C3678" w:rsidRPr="00D21C71">
        <w:rPr>
          <w:szCs w:val="28"/>
        </w:rPr>
        <w:t xml:space="preserve">(3) </w:t>
      </w:r>
      <w:r w:rsidR="00124DEC" w:rsidRPr="00D21C71">
        <w:rPr>
          <w:szCs w:val="28"/>
        </w:rPr>
        <w:t xml:space="preserve">Въз основа на решението </w:t>
      </w:r>
      <w:r w:rsidR="009C3678" w:rsidRPr="00D21C71">
        <w:rPr>
          <w:szCs w:val="28"/>
        </w:rPr>
        <w:t>на Общинския съвет</w:t>
      </w:r>
      <w:r w:rsidR="00D64522" w:rsidRPr="00D21C71">
        <w:rPr>
          <w:szCs w:val="28"/>
        </w:rPr>
        <w:t xml:space="preserve"> кметът на общината  издава заповед и сключва договор.</w:t>
      </w:r>
    </w:p>
    <w:p w:rsidR="00D64522" w:rsidRPr="00D21C71" w:rsidRDefault="00D64522" w:rsidP="00D64522">
      <w:pPr>
        <w:ind w:firstLine="540"/>
        <w:jc w:val="both"/>
        <w:rPr>
          <w:szCs w:val="28"/>
        </w:rPr>
      </w:pPr>
      <w:bookmarkStart w:id="5" w:name="to_paragraph_id7080507"/>
      <w:bookmarkEnd w:id="5"/>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BF2489" w:rsidRPr="00D21C71">
        <w:rPr>
          <w:b/>
          <w:szCs w:val="28"/>
        </w:rPr>
        <w:t>Чл.4</w:t>
      </w:r>
      <w:r w:rsidR="00FF735F" w:rsidRPr="00D21C71">
        <w:rPr>
          <w:b/>
          <w:szCs w:val="28"/>
        </w:rPr>
        <w:t>7</w:t>
      </w:r>
      <w:r w:rsidR="0069785A" w:rsidRPr="00D21C71">
        <w:rPr>
          <w:szCs w:val="28"/>
        </w:rPr>
        <w:t>.</w:t>
      </w:r>
      <w:r w:rsidR="006E55EA" w:rsidRPr="00D21C71">
        <w:rPr>
          <w:szCs w:val="28"/>
        </w:rPr>
        <w:t>(1)</w:t>
      </w:r>
      <w:r w:rsidR="00BF2489" w:rsidRPr="00D21C71">
        <w:rPr>
          <w:szCs w:val="28"/>
        </w:rPr>
        <w:t xml:space="preserve"> </w:t>
      </w:r>
      <w:r w:rsidR="00271718" w:rsidRPr="00D21C71">
        <w:rPr>
          <w:szCs w:val="28"/>
        </w:rPr>
        <w:t>Когато лицата, на които може да се учреди безвъзмездно право на ползване са определени в закон, то се учредява без тъ</w:t>
      </w:r>
      <w:r w:rsidR="00BF2489" w:rsidRPr="00D21C71">
        <w:rPr>
          <w:szCs w:val="28"/>
        </w:rPr>
        <w:t xml:space="preserve">рг или конкурс след решение на </w:t>
      </w:r>
      <w:r w:rsidR="00BF2489" w:rsidRPr="00D21C71">
        <w:rPr>
          <w:szCs w:val="28"/>
        </w:rPr>
        <w:lastRenderedPageBreak/>
        <w:t>О</w:t>
      </w:r>
      <w:r w:rsidR="00271718" w:rsidRPr="00D21C71">
        <w:rPr>
          <w:szCs w:val="28"/>
        </w:rPr>
        <w:t>бщинския съвет, прието с мнозинство повече от половината от общия брой на съветниците</w:t>
      </w:r>
      <w:r w:rsidR="00D64522" w:rsidRPr="00D21C71">
        <w:rPr>
          <w:szCs w:val="28"/>
        </w:rPr>
        <w:t>.</w:t>
      </w:r>
    </w:p>
    <w:p w:rsidR="00D64522" w:rsidRPr="00D21C71" w:rsidRDefault="009C5555" w:rsidP="00875D23">
      <w:pPr>
        <w:tabs>
          <w:tab w:val="left" w:pos="567"/>
        </w:tabs>
        <w:jc w:val="both"/>
        <w:rPr>
          <w:szCs w:val="28"/>
        </w:rPr>
      </w:pPr>
      <w:r w:rsidRPr="00D21C71">
        <w:rPr>
          <w:szCs w:val="28"/>
        </w:rPr>
        <w:t xml:space="preserve">       </w:t>
      </w:r>
      <w:r w:rsidR="00875D23" w:rsidRPr="00D21C71">
        <w:rPr>
          <w:szCs w:val="28"/>
          <w:lang w:val="ru-RU"/>
        </w:rPr>
        <w:t xml:space="preserve">  </w:t>
      </w:r>
      <w:r w:rsidR="00E76302" w:rsidRPr="00D21C71">
        <w:rPr>
          <w:szCs w:val="28"/>
        </w:rPr>
        <w:t>(2)</w:t>
      </w:r>
      <w:r w:rsidR="00D64522" w:rsidRPr="00D21C71">
        <w:rPr>
          <w:szCs w:val="28"/>
        </w:rPr>
        <w:t xml:space="preserve">Правото по ал.1 се предоставя въз основа на мотивирано искане до кмета на общината, което съдържа име на предложителя, основанието за искане за учредяване на безвъзмездно право на ползване, предмета на дейност, която ще се осъществява и срок на учредяване на безвъзмездното право на ползване. </w:t>
      </w:r>
    </w:p>
    <w:p w:rsidR="009C3678" w:rsidRPr="00D21C71" w:rsidRDefault="009C3678" w:rsidP="00875D23">
      <w:pPr>
        <w:tabs>
          <w:tab w:val="left" w:pos="567"/>
        </w:tabs>
        <w:jc w:val="both"/>
        <w:rPr>
          <w:szCs w:val="28"/>
        </w:rPr>
      </w:pPr>
      <w:r w:rsidRPr="00D21C71">
        <w:rPr>
          <w:szCs w:val="28"/>
        </w:rPr>
        <w:t xml:space="preserve">       </w:t>
      </w:r>
      <w:r w:rsidR="00875D23" w:rsidRPr="00D21C71">
        <w:rPr>
          <w:szCs w:val="28"/>
          <w:lang w:val="ru-RU"/>
        </w:rPr>
        <w:t xml:space="preserve">  </w:t>
      </w:r>
      <w:r w:rsidRPr="00D21C71">
        <w:rPr>
          <w:szCs w:val="28"/>
        </w:rPr>
        <w:t>(3) Въз основа на решението на Общинския съвет кметът на общината  издава заповед и сключва договор.</w:t>
      </w:r>
    </w:p>
    <w:p w:rsidR="00D64522" w:rsidRPr="00D21C71" w:rsidRDefault="00D64522" w:rsidP="00D64522">
      <w:pPr>
        <w:ind w:firstLine="540"/>
        <w:jc w:val="both"/>
        <w:rPr>
          <w:szCs w:val="28"/>
        </w:rPr>
      </w:pPr>
    </w:p>
    <w:p w:rsidR="00D64522" w:rsidRPr="00D21C71" w:rsidRDefault="009C5555" w:rsidP="00875D23">
      <w:pPr>
        <w:tabs>
          <w:tab w:val="left" w:pos="567"/>
        </w:tabs>
        <w:jc w:val="both"/>
        <w:rPr>
          <w:szCs w:val="28"/>
        </w:rPr>
      </w:pPr>
      <w:r w:rsidRPr="00D21C71">
        <w:rPr>
          <w:b/>
          <w:szCs w:val="28"/>
        </w:rPr>
        <w:t xml:space="preserve">       </w:t>
      </w:r>
      <w:r w:rsidR="00875D23" w:rsidRPr="00D21C71">
        <w:rPr>
          <w:b/>
          <w:szCs w:val="28"/>
          <w:lang w:val="ru-RU"/>
        </w:rPr>
        <w:t xml:space="preserve">  </w:t>
      </w:r>
      <w:r w:rsidR="00FF735F" w:rsidRPr="00D21C71">
        <w:rPr>
          <w:b/>
          <w:szCs w:val="28"/>
        </w:rPr>
        <w:t>Чл.48</w:t>
      </w:r>
      <w:r w:rsidR="00D64522" w:rsidRPr="00D21C71">
        <w:rPr>
          <w:b/>
          <w:szCs w:val="28"/>
        </w:rPr>
        <w:t>.</w:t>
      </w:r>
      <w:r w:rsidR="007A05A3">
        <w:rPr>
          <w:b/>
          <w:szCs w:val="28"/>
        </w:rPr>
        <w:t xml:space="preserve"> </w:t>
      </w:r>
      <w:r w:rsidR="004A0F1E">
        <w:t>/</w:t>
      </w:r>
      <w:r w:rsidR="00D46DAB">
        <w:t>отменен</w:t>
      </w:r>
      <w:r w:rsidR="004A0F1E">
        <w:t xml:space="preserve"> с Решение №298.І/31.03.2022 г.</w:t>
      </w:r>
      <w:r w:rsidR="006678C5" w:rsidRPr="006678C5">
        <w:t xml:space="preserve"> </w:t>
      </w:r>
      <w:r w:rsidR="006678C5">
        <w:t>на Общински съвет - Карнобат</w:t>
      </w:r>
      <w:r w:rsidR="004A0F1E">
        <w:t>/</w:t>
      </w:r>
      <w:r w:rsidR="004A0F1E">
        <w:rPr>
          <w:rStyle w:val="af2"/>
        </w:rPr>
        <w:footnoteReference w:id="14"/>
      </w:r>
      <w:r w:rsidR="004A0F1E">
        <w:rPr>
          <w:szCs w:val="28"/>
        </w:rPr>
        <w:t xml:space="preserve"> </w:t>
      </w:r>
      <w:r w:rsidR="004A0F1E">
        <w:rPr>
          <w:b/>
          <w:szCs w:val="28"/>
        </w:rPr>
        <w:t xml:space="preserve"> </w:t>
      </w:r>
    </w:p>
    <w:p w:rsidR="00D64522" w:rsidRPr="00D21C71" w:rsidRDefault="00D64522" w:rsidP="00D64522">
      <w:pPr>
        <w:tabs>
          <w:tab w:val="left" w:pos="9000"/>
        </w:tabs>
        <w:ind w:right="49" w:firstLine="540"/>
        <w:jc w:val="both"/>
        <w:rPr>
          <w:color w:val="000000"/>
        </w:rPr>
      </w:pPr>
    </w:p>
    <w:p w:rsidR="00D64522" w:rsidRPr="00D21C71" w:rsidRDefault="009C5555" w:rsidP="00875D23">
      <w:pPr>
        <w:tabs>
          <w:tab w:val="left" w:pos="567"/>
          <w:tab w:val="left" w:pos="9000"/>
        </w:tabs>
        <w:ind w:right="49"/>
        <w:jc w:val="both"/>
        <w:rPr>
          <w:color w:val="000000"/>
        </w:rPr>
      </w:pPr>
      <w:r w:rsidRPr="00D21C71">
        <w:rPr>
          <w:b/>
          <w:color w:val="000000"/>
        </w:rPr>
        <w:t xml:space="preserve">       </w:t>
      </w:r>
      <w:r w:rsidR="00875D23" w:rsidRPr="00D21C71">
        <w:rPr>
          <w:b/>
          <w:color w:val="000000"/>
          <w:lang w:val="ru-RU"/>
        </w:rPr>
        <w:t xml:space="preserve">  </w:t>
      </w:r>
      <w:r w:rsidR="00FF735F" w:rsidRPr="00D21C71">
        <w:rPr>
          <w:b/>
          <w:color w:val="000000"/>
        </w:rPr>
        <w:t>Чл.49</w:t>
      </w:r>
      <w:r w:rsidR="00D64522" w:rsidRPr="00D21C71">
        <w:rPr>
          <w:b/>
          <w:color w:val="000000"/>
        </w:rPr>
        <w:t>.</w:t>
      </w:r>
      <w:r w:rsidR="00D64522" w:rsidRPr="00D21C71">
        <w:rPr>
          <w:color w:val="000000"/>
        </w:rPr>
        <w:t>(1) Разпоредителните сделки с имоти или вещни права върху имоти – общинска собственост, се извършват по пазарни цени, но не по-ниски от данъчните им оценки. Пазарните цени на имотите и на</w:t>
      </w:r>
      <w:r w:rsidR="006E55EA" w:rsidRPr="00D21C71">
        <w:rPr>
          <w:color w:val="000000"/>
        </w:rPr>
        <w:t xml:space="preserve"> вещните права се определят от О</w:t>
      </w:r>
      <w:r w:rsidR="00D64522" w:rsidRPr="00D21C71">
        <w:rPr>
          <w:color w:val="000000"/>
        </w:rPr>
        <w:t>бщинския съвет въз основа на пазарни оценки, изготвени от независими оценители, отговарящ</w:t>
      </w:r>
      <w:r w:rsidR="009C3678" w:rsidRPr="00D21C71">
        <w:rPr>
          <w:color w:val="000000"/>
        </w:rPr>
        <w:t>и</w:t>
      </w:r>
      <w:r w:rsidR="00D64522" w:rsidRPr="00D21C71">
        <w:rPr>
          <w:color w:val="000000"/>
        </w:rPr>
        <w:t xml:space="preserve"> на изискванията на Закона за независимите оценители. Началните цени при провеждане на търгове или</w:t>
      </w:r>
      <w:r w:rsidR="006E55EA" w:rsidRPr="00D21C71">
        <w:rPr>
          <w:color w:val="000000"/>
        </w:rPr>
        <w:t xml:space="preserve"> </w:t>
      </w:r>
      <w:r w:rsidR="00D64522" w:rsidRPr="00D21C71">
        <w:rPr>
          <w:color w:val="000000"/>
        </w:rPr>
        <w:t>конкурси за разпореждане с имоти или с вещни права върху имоти – общинска собственост, не могат да бъдат по-</w:t>
      </w:r>
      <w:r w:rsidR="008D4F7D" w:rsidRPr="00D21C71">
        <w:rPr>
          <w:color w:val="000000"/>
        </w:rPr>
        <w:t>ниски от цените, определени от О</w:t>
      </w:r>
      <w:r w:rsidR="00D64522" w:rsidRPr="00D21C71">
        <w:rPr>
          <w:color w:val="000000"/>
        </w:rPr>
        <w:t>бщински</w:t>
      </w:r>
      <w:r w:rsidR="008D4F7D" w:rsidRPr="00D21C71">
        <w:rPr>
          <w:color w:val="000000"/>
        </w:rPr>
        <w:t>я</w:t>
      </w:r>
      <w:r w:rsidR="00D64522" w:rsidRPr="00D21C71">
        <w:rPr>
          <w:color w:val="000000"/>
        </w:rPr>
        <w:t xml:space="preserve"> съвет.</w:t>
      </w:r>
    </w:p>
    <w:p w:rsidR="00D64522" w:rsidRPr="00D21C71" w:rsidRDefault="009C5555" w:rsidP="00875D23">
      <w:pPr>
        <w:tabs>
          <w:tab w:val="left" w:pos="567"/>
          <w:tab w:val="left" w:pos="9000"/>
        </w:tabs>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(2)</w:t>
      </w:r>
      <w:r w:rsidR="00D64522" w:rsidRPr="00D21C71">
        <w:rPr>
          <w:color w:val="000000"/>
        </w:rPr>
        <w:t>Изготвянето н</w:t>
      </w:r>
      <w:r w:rsidR="008D4F7D" w:rsidRPr="00D21C71">
        <w:rPr>
          <w:color w:val="000000"/>
        </w:rPr>
        <w:t>а пазарна оценка се възлага от к</w:t>
      </w:r>
      <w:r w:rsidR="00D64522" w:rsidRPr="00D21C71">
        <w:rPr>
          <w:color w:val="000000"/>
        </w:rPr>
        <w:t>мета на общ</w:t>
      </w:r>
      <w:r w:rsidR="009C3678" w:rsidRPr="00D21C71">
        <w:rPr>
          <w:color w:val="000000"/>
        </w:rPr>
        <w:t xml:space="preserve">ината. Стойността на разходите </w:t>
      </w:r>
      <w:r w:rsidR="00D64522" w:rsidRPr="00D21C71">
        <w:rPr>
          <w:color w:val="000000"/>
        </w:rPr>
        <w:t xml:space="preserve">за изготвяне на оценката се възстановява по сметка на общината от физическото или юридическото лице, с което се сключва разпоредителната сделка. </w:t>
      </w:r>
    </w:p>
    <w:p w:rsidR="00D64522" w:rsidRPr="00D21C71" w:rsidRDefault="00D64522" w:rsidP="00D64522">
      <w:pPr>
        <w:tabs>
          <w:tab w:val="left" w:pos="9000"/>
        </w:tabs>
        <w:ind w:right="49" w:firstLine="540"/>
        <w:jc w:val="both"/>
        <w:rPr>
          <w:color w:val="000000"/>
        </w:rPr>
      </w:pPr>
    </w:p>
    <w:p w:rsidR="00D64522" w:rsidRPr="00D21C71" w:rsidRDefault="009C5555" w:rsidP="00875D23">
      <w:pPr>
        <w:ind w:right="49"/>
        <w:jc w:val="both"/>
        <w:rPr>
          <w:color w:val="000000"/>
        </w:rPr>
      </w:pPr>
      <w:r w:rsidRPr="00D21C71">
        <w:rPr>
          <w:b/>
          <w:color w:val="000000"/>
        </w:rPr>
        <w:t xml:space="preserve">       </w:t>
      </w:r>
      <w:r w:rsidR="00875D23" w:rsidRPr="00D21C71">
        <w:rPr>
          <w:b/>
          <w:color w:val="000000"/>
          <w:lang w:val="ru-RU"/>
        </w:rPr>
        <w:t xml:space="preserve">  </w:t>
      </w:r>
      <w:r w:rsidR="00FF735F" w:rsidRPr="00D21C71">
        <w:rPr>
          <w:b/>
          <w:color w:val="000000"/>
        </w:rPr>
        <w:t>Чл.50</w:t>
      </w:r>
      <w:r w:rsidR="00D64522" w:rsidRPr="00D21C71">
        <w:rPr>
          <w:b/>
          <w:color w:val="000000"/>
        </w:rPr>
        <w:t>.</w:t>
      </w:r>
      <w:r w:rsidR="00D64522" w:rsidRPr="00D21C71">
        <w:rPr>
          <w:color w:val="000000"/>
        </w:rPr>
        <w:t>(1) Не може да се извършва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или на юридически лица, освен в случаите посочени в закона.</w:t>
      </w:r>
    </w:p>
    <w:p w:rsidR="00D64522" w:rsidRPr="00D21C71" w:rsidRDefault="009C5555" w:rsidP="00875D23">
      <w:pPr>
        <w:tabs>
          <w:tab w:val="left" w:pos="567"/>
        </w:tabs>
        <w:ind w:right="49"/>
        <w:jc w:val="both"/>
      </w:pPr>
      <w:r w:rsidRPr="00D21C71">
        <w:rPr>
          <w:color w:val="000000"/>
        </w:rPr>
        <w:t xml:space="preserve">       </w:t>
      </w:r>
      <w:r w:rsidR="00875D23" w:rsidRPr="00D21C71">
        <w:rPr>
          <w:color w:val="000000"/>
          <w:lang w:val="ru-RU"/>
        </w:rPr>
        <w:t xml:space="preserve">  </w:t>
      </w:r>
      <w:r w:rsidR="00E76302" w:rsidRPr="00D21C71">
        <w:rPr>
          <w:color w:val="000000"/>
        </w:rPr>
        <w:t>(2)</w:t>
      </w:r>
      <w:r w:rsidR="00D64522" w:rsidRPr="00D21C71">
        <w:rPr>
          <w:color w:val="000000"/>
        </w:rPr>
        <w:t xml:space="preserve">Освен случаите посочени в Закона за общинската собственост, </w:t>
      </w:r>
      <w:r w:rsidR="00D64522" w:rsidRPr="00D21C71">
        <w:t>замяна на имот-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лица или на юридически лица, може да се извършва:</w:t>
      </w:r>
    </w:p>
    <w:p w:rsidR="00D64522" w:rsidRPr="00D21C71" w:rsidRDefault="00314B32" w:rsidP="00875D23">
      <w:pPr>
        <w:tabs>
          <w:tab w:val="left" w:pos="567"/>
        </w:tabs>
        <w:ind w:right="49"/>
        <w:jc w:val="both"/>
        <w:textAlignment w:val="center"/>
      </w:pPr>
      <w:r w:rsidRPr="00D21C71">
        <w:rPr>
          <w:lang w:val="ru-RU"/>
        </w:rPr>
        <w:t xml:space="preserve">       </w:t>
      </w:r>
      <w:r w:rsidR="00875D23" w:rsidRPr="00D21C71">
        <w:rPr>
          <w:lang w:val="ru-RU"/>
        </w:rPr>
        <w:t xml:space="preserve">  </w:t>
      </w:r>
      <w:r w:rsidR="00D64522" w:rsidRPr="00D21C71">
        <w:t>1. за изпълнение на задължения, произтичащи от международен договор;</w:t>
      </w:r>
    </w:p>
    <w:p w:rsidR="00D64522" w:rsidRPr="00D21C71" w:rsidRDefault="00314B32" w:rsidP="00875D23">
      <w:pPr>
        <w:ind w:right="49"/>
        <w:jc w:val="both"/>
        <w:textAlignment w:val="center"/>
      </w:pPr>
      <w:r w:rsidRPr="00D21C71">
        <w:rPr>
          <w:lang w:val="ru-RU"/>
        </w:rPr>
        <w:t xml:space="preserve">       </w:t>
      </w:r>
      <w:r w:rsidR="00875D23" w:rsidRPr="00D21C71">
        <w:rPr>
          <w:lang w:val="ru-RU"/>
        </w:rPr>
        <w:t xml:space="preserve">  </w:t>
      </w:r>
      <w:r w:rsidR="00D64522" w:rsidRPr="00D21C71">
        <w:t>2. между общината и друга община или между общината и държавата;</w:t>
      </w:r>
    </w:p>
    <w:p w:rsidR="00D64522" w:rsidRPr="00D21C71" w:rsidRDefault="00314B32" w:rsidP="00875D23">
      <w:pPr>
        <w:tabs>
          <w:tab w:val="left" w:pos="567"/>
        </w:tabs>
        <w:ind w:right="49"/>
        <w:jc w:val="both"/>
        <w:textAlignment w:val="center"/>
      </w:pPr>
      <w:r w:rsidRPr="00D21C71">
        <w:rPr>
          <w:lang w:val="ru-RU"/>
        </w:rPr>
        <w:t xml:space="preserve">       </w:t>
      </w:r>
      <w:r w:rsidR="00875D23" w:rsidRPr="00D21C71">
        <w:rPr>
          <w:lang w:val="ru-RU"/>
        </w:rPr>
        <w:t xml:space="preserve">  </w:t>
      </w:r>
      <w:r w:rsidR="00D64522" w:rsidRPr="00D21C71">
        <w:t>3. в други случаи - при условия и по ред, определени в закон.</w:t>
      </w:r>
    </w:p>
    <w:p w:rsidR="00D64522" w:rsidRPr="00D21C71" w:rsidRDefault="009C5555" w:rsidP="00875D23">
      <w:pPr>
        <w:tabs>
          <w:tab w:val="left" w:pos="567"/>
        </w:tabs>
        <w:ind w:right="49"/>
        <w:jc w:val="both"/>
        <w:textAlignment w:val="center"/>
      </w:pPr>
      <w:r w:rsidRPr="00D21C71">
        <w:t xml:space="preserve">       </w:t>
      </w:r>
      <w:r w:rsidR="00875D23" w:rsidRPr="00D21C71">
        <w:rPr>
          <w:lang w:val="ru-RU"/>
        </w:rPr>
        <w:t xml:space="preserve">  </w:t>
      </w:r>
      <w:r w:rsidR="00E76302" w:rsidRPr="00D21C71">
        <w:t>(3)</w:t>
      </w:r>
      <w:r w:rsidR="00D64522" w:rsidRPr="00D21C71">
        <w:t>В случаите по ал. 2 кметът на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съсобственици на имоти по ал. 2. В предложението се посочват предлаганите за замяна имоти или вещни права. При постигане на съгласие кметът на общината в</w:t>
      </w:r>
      <w:r w:rsidR="00F01BBD" w:rsidRPr="00D21C71">
        <w:t>нася предложението за замяна в О</w:t>
      </w:r>
      <w:r w:rsidR="00D64522" w:rsidRPr="00D21C71">
        <w:t>бщинския съвет.</w:t>
      </w:r>
    </w:p>
    <w:p w:rsidR="00D64522" w:rsidRPr="00D21C71" w:rsidRDefault="009C5555" w:rsidP="00875D23">
      <w:pPr>
        <w:ind w:right="49"/>
        <w:jc w:val="both"/>
        <w:textAlignment w:val="center"/>
      </w:pPr>
      <w:r w:rsidRPr="00D21C71">
        <w:t xml:space="preserve">       </w:t>
      </w:r>
      <w:r w:rsidR="00875D23" w:rsidRPr="00D21C71">
        <w:rPr>
          <w:lang w:val="ru-RU"/>
        </w:rPr>
        <w:t xml:space="preserve">  </w:t>
      </w:r>
      <w:r w:rsidR="00E76302" w:rsidRPr="00D21C71">
        <w:t>(4)</w:t>
      </w:r>
      <w:r w:rsidR="00D64522" w:rsidRPr="00D21C71">
        <w:t>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Обявлението се поставя и на определенит</w:t>
      </w:r>
      <w:r w:rsidR="009C3678" w:rsidRPr="00D21C71">
        <w:t>е места в сградата на общината</w:t>
      </w:r>
      <w:r w:rsidR="00D64522" w:rsidRPr="00D21C71">
        <w:t>, кметството или населеното място по местонахождението на общинския имот.</w:t>
      </w:r>
    </w:p>
    <w:p w:rsidR="00D64522" w:rsidRPr="00D21C71" w:rsidRDefault="009C5555" w:rsidP="00875D23">
      <w:pPr>
        <w:ind w:right="49"/>
        <w:jc w:val="both"/>
        <w:textAlignment w:val="center"/>
      </w:pPr>
      <w:r w:rsidRPr="00D21C71">
        <w:lastRenderedPageBreak/>
        <w:t xml:space="preserve">       </w:t>
      </w:r>
      <w:r w:rsidR="00875D23" w:rsidRPr="00D21C71">
        <w:rPr>
          <w:lang w:val="ru-RU"/>
        </w:rPr>
        <w:t xml:space="preserve">  </w:t>
      </w:r>
      <w:r w:rsidR="00E76302" w:rsidRPr="00D21C71">
        <w:t>(5)</w:t>
      </w:r>
      <w:r w:rsidR="00D64522" w:rsidRPr="00D21C71">
        <w:t>Предл</w:t>
      </w:r>
      <w:r w:rsidR="00F01BBD" w:rsidRPr="00D21C71">
        <w:t>оженията по ал. 3 не обвързват О</w:t>
      </w:r>
      <w:r w:rsidR="00D64522" w:rsidRPr="00D21C71">
        <w:t>бщинския съвет за изв</w:t>
      </w:r>
      <w:r w:rsidR="00F01BBD" w:rsidRPr="00D21C71">
        <w:t>ършване на замяна. Отказите на О</w:t>
      </w:r>
      <w:r w:rsidR="00D64522" w:rsidRPr="00D21C71">
        <w:t>бщинския съвет за извършване на замяна не подлежат на обжалване.</w:t>
      </w:r>
    </w:p>
    <w:p w:rsidR="00D64522" w:rsidRPr="00D21C71" w:rsidRDefault="009C5555" w:rsidP="00875D23">
      <w:pPr>
        <w:tabs>
          <w:tab w:val="left" w:pos="567"/>
        </w:tabs>
        <w:ind w:right="49"/>
        <w:jc w:val="both"/>
        <w:textAlignment w:val="center"/>
      </w:pPr>
      <w:r w:rsidRPr="00D21C71">
        <w:t xml:space="preserve">       </w:t>
      </w:r>
      <w:r w:rsidR="00875D23" w:rsidRPr="00D21C71">
        <w:rPr>
          <w:lang w:val="ru-RU"/>
        </w:rPr>
        <w:t xml:space="preserve">  </w:t>
      </w:r>
      <w:r w:rsidR="00D64522" w:rsidRPr="00D21C71">
        <w:t>(6) Не се допускат замени:</w:t>
      </w:r>
    </w:p>
    <w:p w:rsidR="00D64522" w:rsidRPr="00D21C71" w:rsidRDefault="00314B32" w:rsidP="00875D23">
      <w:pPr>
        <w:ind w:right="49"/>
        <w:jc w:val="both"/>
        <w:textAlignment w:val="center"/>
      </w:pPr>
      <w:r w:rsidRPr="00D21C71">
        <w:rPr>
          <w:lang w:val="ru-RU"/>
        </w:rPr>
        <w:t xml:space="preserve">       </w:t>
      </w:r>
      <w:r w:rsidR="00875D23" w:rsidRPr="00D21C71">
        <w:rPr>
          <w:lang w:val="ru-RU"/>
        </w:rPr>
        <w:t xml:space="preserve">  </w:t>
      </w:r>
      <w:r w:rsidR="00D64522" w:rsidRPr="00D21C71">
        <w:t xml:space="preserve">1. когато имотите - собственост на трети лица, са обременени с ипотека или други тежести, отдадени са под наем или под аренда; </w:t>
      </w:r>
    </w:p>
    <w:p w:rsidR="00D64522" w:rsidRPr="00D21C71" w:rsidRDefault="00314B32" w:rsidP="00875D23">
      <w:pPr>
        <w:ind w:right="49"/>
        <w:jc w:val="both"/>
        <w:textAlignment w:val="center"/>
      </w:pPr>
      <w:r w:rsidRPr="00D21C71">
        <w:rPr>
          <w:lang w:val="ru-RU"/>
        </w:rPr>
        <w:t xml:space="preserve">       </w:t>
      </w:r>
      <w:r w:rsidR="00875D23" w:rsidRPr="00D21C71">
        <w:rPr>
          <w:lang w:val="ru-RU"/>
        </w:rPr>
        <w:t xml:space="preserve">  </w:t>
      </w:r>
      <w:r w:rsidR="00D64522" w:rsidRPr="00D21C71">
        <w:t>2. на общински урегулирани поземлени имоти, отредени за жилищно строителство, срещу нежилищни имоти;</w:t>
      </w:r>
    </w:p>
    <w:p w:rsidR="00D64522" w:rsidRPr="00D21C71" w:rsidRDefault="00314B32" w:rsidP="00875D23">
      <w:pPr>
        <w:ind w:right="49"/>
        <w:jc w:val="both"/>
        <w:textAlignment w:val="center"/>
      </w:pPr>
      <w:r w:rsidRPr="00D21C71">
        <w:rPr>
          <w:lang w:val="ru-RU"/>
        </w:rPr>
        <w:t xml:space="preserve">       </w:t>
      </w:r>
      <w:r w:rsidR="00875D23" w:rsidRPr="00D21C71">
        <w:rPr>
          <w:lang w:val="ru-RU"/>
        </w:rPr>
        <w:t xml:space="preserve">  </w:t>
      </w:r>
      <w:r w:rsidR="00D64522" w:rsidRPr="00D21C71">
        <w:t>3. 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rsidR="00D64522" w:rsidRPr="00D21C71" w:rsidRDefault="00314B32" w:rsidP="00875D23">
      <w:pPr>
        <w:ind w:right="49"/>
        <w:jc w:val="both"/>
        <w:textAlignment w:val="center"/>
      </w:pPr>
      <w:r w:rsidRPr="00D21C71">
        <w:rPr>
          <w:lang w:val="ru-RU"/>
        </w:rPr>
        <w:t xml:space="preserve">       </w:t>
      </w:r>
      <w:r w:rsidR="00875D23" w:rsidRPr="00D21C71">
        <w:rPr>
          <w:lang w:val="ru-RU"/>
        </w:rPr>
        <w:t xml:space="preserve">  </w:t>
      </w:r>
      <w:r w:rsidR="00D64522" w:rsidRPr="00D21C71">
        <w:t>4. в други случаи</w:t>
      </w:r>
      <w:r w:rsidR="00F01BBD" w:rsidRPr="00D21C71">
        <w:t>,</w:t>
      </w:r>
      <w:r w:rsidR="00D64522" w:rsidRPr="00D21C71">
        <w:t xml:space="preserve"> определени в закон.</w:t>
      </w:r>
    </w:p>
    <w:p w:rsidR="00D64522" w:rsidRDefault="009C16DC" w:rsidP="00875D23">
      <w:pPr>
        <w:tabs>
          <w:tab w:val="left" w:pos="567"/>
        </w:tabs>
        <w:ind w:right="49"/>
        <w:jc w:val="both"/>
        <w:textAlignment w:val="center"/>
      </w:pPr>
      <w:r w:rsidRPr="00D21C71">
        <w:t xml:space="preserve">      </w:t>
      </w:r>
      <w:r w:rsidR="00875D23" w:rsidRPr="00D21C71">
        <w:rPr>
          <w:lang w:val="ru-RU"/>
        </w:rPr>
        <w:t xml:space="preserve">   </w:t>
      </w:r>
      <w:r w:rsidR="00D64522" w:rsidRPr="00D21C71">
        <w:t>(7) Решенията за извъ</w:t>
      </w:r>
      <w:r w:rsidR="009C3678" w:rsidRPr="00D21C71">
        <w:t>ршване на замяна се приемат от</w:t>
      </w:r>
      <w:r w:rsidR="00F01BBD" w:rsidRPr="00D21C71">
        <w:tab/>
        <w:t>О</w:t>
      </w:r>
      <w:r w:rsidR="00D64522" w:rsidRPr="00D21C71">
        <w:t xml:space="preserve">бщинския съвет с мнозинство от </w:t>
      </w:r>
      <w:r w:rsidR="0014642D" w:rsidRPr="00D21C71">
        <w:t>2/3(</w:t>
      </w:r>
      <w:r w:rsidR="00D64522" w:rsidRPr="00D21C71">
        <w:t>две трети</w:t>
      </w:r>
      <w:r w:rsidR="0014642D" w:rsidRPr="00D21C71">
        <w:t>)</w:t>
      </w:r>
      <w:r w:rsidR="00D64522" w:rsidRPr="00D21C71">
        <w:t xml:space="preserve"> от общия брой на съветници</w:t>
      </w:r>
      <w:r w:rsidR="00F01BBD" w:rsidRPr="00D21C71">
        <w:t>те. Въз основа на решението на О</w:t>
      </w:r>
      <w:r w:rsidR="00D64522" w:rsidRPr="00D21C71">
        <w:t>бщинския съвет кметът на общината издава заповед и сключва договор за замяна.</w:t>
      </w:r>
    </w:p>
    <w:p w:rsidR="001F408A" w:rsidRPr="00D21C71" w:rsidRDefault="001F408A" w:rsidP="00875D23">
      <w:pPr>
        <w:tabs>
          <w:tab w:val="left" w:pos="567"/>
        </w:tabs>
        <w:ind w:right="49"/>
        <w:jc w:val="both"/>
        <w:textAlignment w:val="center"/>
      </w:pPr>
      <w:r>
        <w:tab/>
        <w:t>(8) /нова с Решение №298.І/31.03.2022 г.</w:t>
      </w:r>
      <w:r w:rsidR="006678C5" w:rsidRPr="006678C5">
        <w:t xml:space="preserve"> </w:t>
      </w:r>
      <w:r w:rsidR="006678C5">
        <w:t>на Общински съвет - Карнобат</w:t>
      </w:r>
      <w:r>
        <w:t>/</w:t>
      </w:r>
      <w:r>
        <w:rPr>
          <w:rStyle w:val="af2"/>
        </w:rPr>
        <w:footnoteReference w:id="15"/>
      </w:r>
      <w:r w:rsidRPr="001F408A">
        <w:rPr>
          <w:b/>
        </w:rPr>
        <w:t xml:space="preserve"> </w:t>
      </w:r>
      <w:r w:rsidRPr="001F408A">
        <w:t>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по реда на ал.7.</w:t>
      </w:r>
    </w:p>
    <w:p w:rsidR="00D64522" w:rsidRPr="00D21C71" w:rsidRDefault="00D64522" w:rsidP="00875D23">
      <w:pPr>
        <w:ind w:right="49" w:firstLine="540"/>
        <w:jc w:val="both"/>
        <w:textAlignment w:val="center"/>
      </w:pPr>
    </w:p>
    <w:p w:rsidR="00D64522" w:rsidRPr="00D21C71" w:rsidRDefault="009C16DC" w:rsidP="00875D23">
      <w:pPr>
        <w:tabs>
          <w:tab w:val="left" w:pos="567"/>
        </w:tabs>
        <w:ind w:right="49"/>
        <w:jc w:val="both"/>
        <w:rPr>
          <w:color w:val="000000"/>
        </w:rPr>
      </w:pPr>
      <w:r w:rsidRPr="00D21C71">
        <w:rPr>
          <w:b/>
          <w:color w:val="000000"/>
        </w:rPr>
        <w:t xml:space="preserve">       </w:t>
      </w:r>
      <w:r w:rsidR="00875D23" w:rsidRPr="00D21C71">
        <w:rPr>
          <w:b/>
          <w:color w:val="000000"/>
          <w:lang w:val="ru-RU"/>
        </w:rPr>
        <w:t xml:space="preserve">  </w:t>
      </w:r>
      <w:r w:rsidR="00D64522" w:rsidRPr="00D21C71">
        <w:rPr>
          <w:b/>
          <w:color w:val="000000"/>
        </w:rPr>
        <w:t>Чл. 5</w:t>
      </w:r>
      <w:r w:rsidR="00FF735F" w:rsidRPr="00D21C71">
        <w:rPr>
          <w:b/>
          <w:color w:val="000000"/>
        </w:rPr>
        <w:t>1</w:t>
      </w:r>
      <w:r w:rsidR="00E76302" w:rsidRPr="00D21C71">
        <w:rPr>
          <w:color w:val="000000"/>
        </w:rPr>
        <w:t>.</w:t>
      </w:r>
      <w:r w:rsidR="00D64522" w:rsidRPr="00D21C71">
        <w:rPr>
          <w:color w:val="000000"/>
        </w:rPr>
        <w:t>(1) Предварителният и окончателният договор по чл. 15, ал.5 и чл.17, ал.5 от Зако</w:t>
      </w:r>
      <w:r w:rsidR="00F01BBD" w:rsidRPr="00D21C71">
        <w:rPr>
          <w:color w:val="000000"/>
        </w:rPr>
        <w:t>на за устройство на територията</w:t>
      </w:r>
      <w:r w:rsidR="00D64522" w:rsidRPr="00D21C71">
        <w:rPr>
          <w:color w:val="000000"/>
        </w:rPr>
        <w:t xml:space="preserve"> се сключват по</w:t>
      </w:r>
      <w:r w:rsidR="00F01BBD" w:rsidRPr="00D21C71">
        <w:rPr>
          <w:color w:val="000000"/>
        </w:rPr>
        <w:t xml:space="preserve"> цени, определени с решение на О</w:t>
      </w:r>
      <w:r w:rsidR="00D64522" w:rsidRPr="00D21C71">
        <w:rPr>
          <w:color w:val="000000"/>
        </w:rPr>
        <w:t>бщинския съвет.</w:t>
      </w:r>
    </w:p>
    <w:p w:rsidR="00D64522" w:rsidRPr="00D21C71" w:rsidRDefault="009C16DC" w:rsidP="00875D23">
      <w:pPr>
        <w:tabs>
          <w:tab w:val="left" w:pos="567"/>
        </w:tabs>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(2)</w:t>
      </w:r>
      <w:r w:rsidR="00D64522" w:rsidRPr="00D21C71">
        <w:rPr>
          <w:color w:val="000000"/>
        </w:rPr>
        <w:t>Предварителният договор по ал.1 се сключва от кме</w:t>
      </w:r>
      <w:r w:rsidR="00F01BBD" w:rsidRPr="00D21C71">
        <w:rPr>
          <w:color w:val="000000"/>
        </w:rPr>
        <w:t>та на общината след решение на О</w:t>
      </w:r>
      <w:r w:rsidR="00D64522" w:rsidRPr="00D21C71">
        <w:rPr>
          <w:color w:val="000000"/>
        </w:rPr>
        <w:t xml:space="preserve">бщински съвет. </w:t>
      </w:r>
    </w:p>
    <w:p w:rsidR="00D64522" w:rsidRPr="00D21C71" w:rsidRDefault="009C16DC" w:rsidP="00875D23">
      <w:pPr>
        <w:tabs>
          <w:tab w:val="left" w:pos="567"/>
        </w:tabs>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(3)</w:t>
      </w:r>
      <w:r w:rsidR="00D64522" w:rsidRPr="00D21C71">
        <w:rPr>
          <w:color w:val="000000"/>
        </w:rPr>
        <w:t>Предварителният договор по ал.1 съдържа цената на частта на имота – общинска собственост за създаване на урегулиран поземлен имот и се сключва въз основа на проект за изменение на действащия  подробен устройствен план. В предварителния договор се вписват условията по ал.4, ал.5 и ал.6.</w:t>
      </w:r>
    </w:p>
    <w:p w:rsidR="00D64522" w:rsidRPr="00D21C71" w:rsidRDefault="009C16DC" w:rsidP="00875D23">
      <w:pPr>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(4)</w:t>
      </w:r>
      <w:r w:rsidR="00D64522" w:rsidRPr="00D21C71">
        <w:rPr>
          <w:color w:val="000000"/>
        </w:rPr>
        <w:t>В случай, че изменението на подробен устройствен план не влезе в сила шест месеца след сключване на предварителния договор, се извършва нова оценка на частта на имота – общинска собственост за създаване на урегулира</w:t>
      </w:r>
      <w:r w:rsidR="00F01BBD" w:rsidRPr="00D21C71">
        <w:rPr>
          <w:color w:val="000000"/>
        </w:rPr>
        <w:t>ния поземлен имот, одобрена от О</w:t>
      </w:r>
      <w:r w:rsidR="00D64522" w:rsidRPr="00D21C71">
        <w:rPr>
          <w:color w:val="000000"/>
        </w:rPr>
        <w:t>бщински съвет въз основа на която се сключва окончателния</w:t>
      </w:r>
      <w:r w:rsidR="00F01BBD" w:rsidRPr="00D21C71">
        <w:rPr>
          <w:color w:val="000000"/>
        </w:rPr>
        <w:t>т</w:t>
      </w:r>
      <w:r w:rsidR="00D64522" w:rsidRPr="00D21C71">
        <w:rPr>
          <w:color w:val="000000"/>
        </w:rPr>
        <w:t xml:space="preserve"> договор.</w:t>
      </w:r>
    </w:p>
    <w:p w:rsidR="00D64522" w:rsidRPr="00D21C71" w:rsidRDefault="009C16DC" w:rsidP="00875D23">
      <w:pPr>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(5)</w:t>
      </w:r>
      <w:r w:rsidR="00F01BBD" w:rsidRPr="00D21C71">
        <w:rPr>
          <w:color w:val="000000"/>
        </w:rPr>
        <w:t>В случай, че О</w:t>
      </w:r>
      <w:r w:rsidR="00D64522" w:rsidRPr="00D21C71">
        <w:rPr>
          <w:color w:val="000000"/>
        </w:rPr>
        <w:t>бщинския</w:t>
      </w:r>
      <w:r w:rsidR="00F01BBD" w:rsidRPr="00D21C71">
        <w:rPr>
          <w:color w:val="000000"/>
        </w:rPr>
        <w:t>т</w:t>
      </w:r>
      <w:r w:rsidR="00D64522" w:rsidRPr="00D21C71">
        <w:rPr>
          <w:color w:val="000000"/>
        </w:rPr>
        <w:t xml:space="preserve"> експертен съвет по устройство на </w:t>
      </w:r>
      <w:r w:rsidR="00F01BBD" w:rsidRPr="00D21C71">
        <w:rPr>
          <w:color w:val="000000"/>
        </w:rPr>
        <w:t>територията установи, че проектът</w:t>
      </w:r>
      <w:r w:rsidR="00D64522" w:rsidRPr="00D21C71">
        <w:rPr>
          <w:color w:val="000000"/>
        </w:rPr>
        <w:t xml:space="preserve"> по ал.3 не може да бъде приет без изменения, прави служебно предложение до кмета на общината за изменение на предварителния договор.</w:t>
      </w:r>
    </w:p>
    <w:p w:rsidR="00D64522" w:rsidRPr="00D21C71" w:rsidRDefault="009C16DC" w:rsidP="00875D23">
      <w:pPr>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(6)</w:t>
      </w:r>
      <w:r w:rsidR="00D64522" w:rsidRPr="00D21C71">
        <w:rPr>
          <w:color w:val="000000"/>
        </w:rPr>
        <w:t>Окончателният договор се сключва в срок до три</w:t>
      </w:r>
      <w:r w:rsidR="00D64522" w:rsidRPr="00D21C71">
        <w:rPr>
          <w:color w:val="FF0000"/>
        </w:rPr>
        <w:t xml:space="preserve"> </w:t>
      </w:r>
      <w:r w:rsidR="00D64522" w:rsidRPr="00D21C71">
        <w:rPr>
          <w:color w:val="000000"/>
        </w:rPr>
        <w:t>месеца след влизане в сила на изменението на подробен устройствен план. След</w:t>
      </w:r>
      <w:r w:rsidR="00F01BBD" w:rsidRPr="00D21C71">
        <w:rPr>
          <w:color w:val="000000"/>
        </w:rPr>
        <w:t xml:space="preserve"> изтичане на този срок</w:t>
      </w:r>
      <w:r w:rsidR="00D64522" w:rsidRPr="00D21C71">
        <w:rPr>
          <w:color w:val="000000"/>
        </w:rPr>
        <w:t xml:space="preserve"> общината може да иска сключване на окончателен договор по съдебен ред, както и обезщетение в размер на законната лихва върху дължимите суми за забава.</w:t>
      </w:r>
    </w:p>
    <w:p w:rsidR="00D64522" w:rsidRPr="00D21C71" w:rsidRDefault="009C16DC" w:rsidP="00875D23">
      <w:pPr>
        <w:ind w:right="49"/>
        <w:jc w:val="both"/>
        <w:rPr>
          <w:color w:val="000000"/>
        </w:rPr>
      </w:pPr>
      <w:r w:rsidRPr="00D21C71">
        <w:rPr>
          <w:color w:val="000000"/>
        </w:rPr>
        <w:t xml:space="preserve">       </w:t>
      </w:r>
      <w:r w:rsidR="00875D23" w:rsidRPr="00D21C71">
        <w:rPr>
          <w:color w:val="000000"/>
          <w:lang w:val="ru-RU"/>
        </w:rPr>
        <w:t xml:space="preserve">  </w:t>
      </w:r>
      <w:r w:rsidR="00E76302" w:rsidRPr="00D21C71">
        <w:rPr>
          <w:color w:val="000000"/>
        </w:rPr>
        <w:t>(7)</w:t>
      </w:r>
      <w:r w:rsidR="00D64522" w:rsidRPr="00D21C71">
        <w:rPr>
          <w:color w:val="000000"/>
        </w:rPr>
        <w:t xml:space="preserve">Окончателният договор се вписва от съдията по вписванията по местонахождението на имота, като разноските са за сметка на купувача. </w:t>
      </w:r>
    </w:p>
    <w:p w:rsidR="00D64522" w:rsidRPr="00D21C71" w:rsidRDefault="00D64522" w:rsidP="00875D23">
      <w:pPr>
        <w:tabs>
          <w:tab w:val="left" w:pos="-720"/>
        </w:tabs>
        <w:suppressAutoHyphens/>
        <w:spacing w:line="240" w:lineRule="atLeast"/>
        <w:ind w:right="49" w:firstLine="540"/>
        <w:jc w:val="both"/>
      </w:pPr>
    </w:p>
    <w:p w:rsidR="00D64522" w:rsidRPr="00D21C71" w:rsidRDefault="00D64522" w:rsidP="00875D23">
      <w:pPr>
        <w:tabs>
          <w:tab w:val="left" w:pos="-720"/>
        </w:tabs>
        <w:suppressAutoHyphens/>
        <w:spacing w:line="240" w:lineRule="atLeast"/>
        <w:ind w:right="49" w:firstLine="540"/>
        <w:jc w:val="center"/>
        <w:rPr>
          <w:lang w:val="ru-RU"/>
        </w:rPr>
      </w:pPr>
    </w:p>
    <w:p w:rsidR="00D64522" w:rsidRPr="00D21C71" w:rsidRDefault="00D64522" w:rsidP="00875D23">
      <w:pPr>
        <w:tabs>
          <w:tab w:val="left" w:pos="-720"/>
          <w:tab w:val="left" w:pos="567"/>
        </w:tabs>
        <w:suppressAutoHyphens/>
        <w:jc w:val="center"/>
        <w:rPr>
          <w:b/>
        </w:rPr>
      </w:pPr>
      <w:r w:rsidRPr="00D21C71">
        <w:rPr>
          <w:b/>
        </w:rPr>
        <w:t>ГЛАВА ПЕТА</w:t>
      </w:r>
    </w:p>
    <w:p w:rsidR="00D64522" w:rsidRPr="00D21C71" w:rsidRDefault="00D64522" w:rsidP="00875D23">
      <w:pPr>
        <w:tabs>
          <w:tab w:val="left" w:pos="-720"/>
          <w:tab w:val="left" w:pos="567"/>
        </w:tabs>
        <w:suppressAutoHyphens/>
        <w:jc w:val="center"/>
        <w:rPr>
          <w:b/>
        </w:rPr>
      </w:pPr>
      <w:r w:rsidRPr="00D21C71">
        <w:rPr>
          <w:b/>
        </w:rPr>
        <w:t xml:space="preserve">УПРАВЛЕНИЕ </w:t>
      </w:r>
      <w:r w:rsidRPr="00D21C71">
        <w:rPr>
          <w:b/>
          <w:color w:val="000000"/>
        </w:rPr>
        <w:t xml:space="preserve">И РАЗПОРЕЖДАНЕ </w:t>
      </w:r>
      <w:r w:rsidRPr="00D21C71">
        <w:rPr>
          <w:b/>
        </w:rPr>
        <w:t>СЪС ЗЕМИ ОТ ОБЩИНСКИ ПОЗЕМЛЕН ФОНД</w:t>
      </w:r>
    </w:p>
    <w:p w:rsidR="00D64522" w:rsidRPr="00D21C71" w:rsidRDefault="00D64522" w:rsidP="00875D23">
      <w:pPr>
        <w:tabs>
          <w:tab w:val="left" w:pos="-720"/>
          <w:tab w:val="left" w:pos="567"/>
        </w:tabs>
        <w:suppressAutoHyphens/>
        <w:jc w:val="both"/>
        <w:rPr>
          <w:b/>
          <w:i/>
        </w:rPr>
      </w:pPr>
    </w:p>
    <w:p w:rsidR="00D64522" w:rsidRPr="00D21C71" w:rsidRDefault="009C16DC" w:rsidP="00875D23">
      <w:pPr>
        <w:tabs>
          <w:tab w:val="left" w:pos="-720"/>
          <w:tab w:val="left" w:pos="567"/>
        </w:tabs>
        <w:suppressAutoHyphens/>
        <w:jc w:val="both"/>
      </w:pPr>
      <w:r w:rsidRPr="00D21C71">
        <w:rPr>
          <w:b/>
        </w:rPr>
        <w:lastRenderedPageBreak/>
        <w:t xml:space="preserve">       </w:t>
      </w:r>
      <w:r w:rsidR="00875D23" w:rsidRPr="00D21C71">
        <w:rPr>
          <w:b/>
          <w:lang w:val="ru-RU"/>
        </w:rPr>
        <w:t xml:space="preserve">  </w:t>
      </w:r>
      <w:r w:rsidR="00D64522" w:rsidRPr="00D21C71">
        <w:rPr>
          <w:b/>
        </w:rPr>
        <w:t>Чл. 52.</w:t>
      </w:r>
      <w:r w:rsidR="00D64522" w:rsidRPr="00D21C71">
        <w:t xml:space="preserve">(1) Общински поземлен фонд са всички земеделски земи, общинска собственост, извън строителните граници на населените места. </w:t>
      </w:r>
    </w:p>
    <w:p w:rsidR="00314B32" w:rsidRPr="00D21C71" w:rsidRDefault="009C16DC" w:rsidP="00875D23">
      <w:pPr>
        <w:tabs>
          <w:tab w:val="left" w:pos="-720"/>
          <w:tab w:val="left" w:pos="567"/>
        </w:tabs>
        <w:suppressAutoHyphens/>
        <w:jc w:val="both"/>
        <w:rPr>
          <w:lang w:val="ru-RU"/>
        </w:rPr>
      </w:pPr>
      <w:r w:rsidRPr="00D21C71">
        <w:t xml:space="preserve">       </w:t>
      </w:r>
      <w:r w:rsidR="00875D23" w:rsidRPr="00D21C71">
        <w:rPr>
          <w:lang w:val="ru-RU"/>
        </w:rPr>
        <w:t xml:space="preserve">  </w:t>
      </w:r>
      <w:r w:rsidR="00D64522" w:rsidRPr="00D21C71">
        <w:t>(2) Община Карнобат придобива земеделски земи и ограничени вещни права върху тях по следните способи:</w:t>
      </w:r>
    </w:p>
    <w:p w:rsidR="00D64522" w:rsidRPr="00D21C71" w:rsidRDefault="00314B32" w:rsidP="00875D23">
      <w:pPr>
        <w:tabs>
          <w:tab w:val="left" w:pos="-720"/>
          <w:tab w:val="left" w:pos="567"/>
        </w:tabs>
        <w:suppressAutoHyphens/>
        <w:jc w:val="both"/>
        <w:rPr>
          <w:lang w:val="ru-RU"/>
        </w:rPr>
      </w:pPr>
      <w:r w:rsidRPr="00D21C71">
        <w:rPr>
          <w:lang w:val="ru-RU"/>
        </w:rPr>
        <w:t xml:space="preserve">       </w:t>
      </w:r>
      <w:r w:rsidR="00875D23" w:rsidRPr="00D21C71">
        <w:rPr>
          <w:lang w:val="ru-RU"/>
        </w:rPr>
        <w:t xml:space="preserve">  </w:t>
      </w:r>
      <w:r w:rsidR="00E76302" w:rsidRPr="00D21C71">
        <w:t>1.</w:t>
      </w:r>
      <w:r w:rsidR="00D64522" w:rsidRPr="00D21C71">
        <w:t>възстановяване по реда на Закона за собствеността и ползването на земеделски земи</w:t>
      </w:r>
      <w:r w:rsidR="009C3678" w:rsidRPr="00D21C71">
        <w:t>;</w:t>
      </w:r>
    </w:p>
    <w:p w:rsidR="00D64522" w:rsidRPr="00D21C71" w:rsidRDefault="00314B32" w:rsidP="00875D23">
      <w:pPr>
        <w:tabs>
          <w:tab w:val="left" w:pos="-720"/>
          <w:tab w:val="left" w:pos="567"/>
        </w:tabs>
        <w:suppressAutoHyphens/>
        <w:jc w:val="both"/>
      </w:pPr>
      <w:r w:rsidRPr="00D21C71">
        <w:t xml:space="preserve">      </w:t>
      </w:r>
      <w:r w:rsidR="00E76302" w:rsidRPr="00D21C71">
        <w:t xml:space="preserve"> </w:t>
      </w:r>
      <w:r w:rsidR="00875D23" w:rsidRPr="00D21C71">
        <w:rPr>
          <w:lang w:val="ru-RU"/>
        </w:rPr>
        <w:t xml:space="preserve">  </w:t>
      </w:r>
      <w:r w:rsidR="00E76302" w:rsidRPr="00D21C71">
        <w:t>2.</w:t>
      </w:r>
      <w:r w:rsidR="00D64522" w:rsidRPr="00D21C71">
        <w:t>придобиване по реда на чл.19 от Закона за собствеността и ползването на земеделски земи</w:t>
      </w:r>
      <w:r w:rsidR="009C3678" w:rsidRPr="00D21C71">
        <w:t>;</w:t>
      </w:r>
    </w:p>
    <w:p w:rsidR="00D64522" w:rsidRPr="00D21C71" w:rsidRDefault="00E76302" w:rsidP="00875D23">
      <w:pPr>
        <w:tabs>
          <w:tab w:val="left" w:pos="-720"/>
          <w:tab w:val="left" w:pos="567"/>
        </w:tabs>
        <w:suppressAutoHyphens/>
        <w:jc w:val="both"/>
      </w:pPr>
      <w:r w:rsidRPr="00D21C71">
        <w:t xml:space="preserve">       </w:t>
      </w:r>
      <w:r w:rsidR="00875D23" w:rsidRPr="00D21C71">
        <w:rPr>
          <w:lang w:val="ru-RU"/>
        </w:rPr>
        <w:t xml:space="preserve">  </w:t>
      </w:r>
      <w:r w:rsidRPr="00D21C71">
        <w:t>3.</w:t>
      </w:r>
      <w:r w:rsidR="00D64522" w:rsidRPr="00D21C71">
        <w:t>придобиване на собственост на земеделски земи, които не принадлежат на граждани, юридически лица и държавата (чл.25 от Закона за собствеността и ползването на земеделски земи)</w:t>
      </w:r>
      <w:r w:rsidR="009C3678" w:rsidRPr="00D21C71">
        <w:t>;</w:t>
      </w:r>
    </w:p>
    <w:p w:rsidR="00D64522" w:rsidRPr="00D21C71" w:rsidRDefault="00E76302" w:rsidP="00875D23">
      <w:pPr>
        <w:tabs>
          <w:tab w:val="left" w:pos="-720"/>
          <w:tab w:val="left" w:pos="567"/>
        </w:tabs>
        <w:suppressAutoHyphens/>
        <w:jc w:val="both"/>
      </w:pPr>
      <w:r w:rsidRPr="00D21C71">
        <w:t xml:space="preserve">      </w:t>
      </w:r>
      <w:r w:rsidR="00875D23" w:rsidRPr="00D21C71">
        <w:rPr>
          <w:lang w:val="ru-RU"/>
        </w:rPr>
        <w:t xml:space="preserve">   </w:t>
      </w:r>
      <w:r w:rsidRPr="00D21C71">
        <w:t>4.</w:t>
      </w:r>
      <w:r w:rsidR="00D64522" w:rsidRPr="00D21C71">
        <w:t>придобиване възмездно или безвъзмездно по силата на закон, съдебно решение, по завещание или чрез правни сделки.</w:t>
      </w:r>
    </w:p>
    <w:p w:rsidR="00D64522" w:rsidRPr="00D21C71" w:rsidRDefault="00D64522" w:rsidP="00875D23">
      <w:pPr>
        <w:tabs>
          <w:tab w:val="left" w:pos="-720"/>
          <w:tab w:val="left" w:pos="567"/>
        </w:tabs>
        <w:suppressAutoHyphens/>
        <w:jc w:val="both"/>
      </w:pPr>
    </w:p>
    <w:p w:rsidR="00D64522" w:rsidRPr="00D21C71" w:rsidRDefault="009C16DC" w:rsidP="00875D23">
      <w:pPr>
        <w:tabs>
          <w:tab w:val="left" w:pos="-720"/>
          <w:tab w:val="left" w:pos="567"/>
        </w:tabs>
        <w:suppressAutoHyphens/>
        <w:jc w:val="both"/>
      </w:pPr>
      <w:r w:rsidRPr="00D21C71">
        <w:rPr>
          <w:b/>
        </w:rPr>
        <w:t xml:space="preserve">       </w:t>
      </w:r>
      <w:r w:rsidR="00875D23" w:rsidRPr="00D21C71">
        <w:rPr>
          <w:b/>
          <w:lang w:val="ru-RU"/>
        </w:rPr>
        <w:t xml:space="preserve">  </w:t>
      </w:r>
      <w:r w:rsidR="00D64522" w:rsidRPr="00D21C71">
        <w:rPr>
          <w:b/>
        </w:rPr>
        <w:t>Чл.53.</w:t>
      </w:r>
      <w:r w:rsidR="00D64522" w:rsidRPr="00D21C71">
        <w:t>(1)</w:t>
      </w:r>
      <w:r w:rsidR="007B7696" w:rsidRPr="00D21C71">
        <w:t>Отдаването на земите от общинския поземлен фонд под наем</w:t>
      </w:r>
      <w:r w:rsidR="00BA56EC" w:rsidRPr="00D21C71">
        <w:t xml:space="preserve"> или аренда се извършва чрез търг или конкурс</w:t>
      </w:r>
      <w:r w:rsidR="00D64522" w:rsidRPr="00D21C71">
        <w:rPr>
          <w:strike/>
          <w:color w:val="000000"/>
        </w:rPr>
        <w:t>.</w:t>
      </w:r>
    </w:p>
    <w:p w:rsidR="00D64522" w:rsidRPr="00D21C71" w:rsidRDefault="009C16DC" w:rsidP="00875D23">
      <w:pPr>
        <w:tabs>
          <w:tab w:val="left" w:pos="567"/>
        </w:tabs>
        <w:jc w:val="both"/>
        <w:rPr>
          <w:b/>
          <w:i/>
          <w:sz w:val="20"/>
          <w:szCs w:val="20"/>
        </w:rPr>
      </w:pPr>
      <w:r w:rsidRPr="00D21C71">
        <w:t xml:space="preserve">       </w:t>
      </w:r>
      <w:r w:rsidR="00875D23" w:rsidRPr="00D21C71">
        <w:rPr>
          <w:lang w:val="ru-RU"/>
        </w:rPr>
        <w:t xml:space="preserve">  </w:t>
      </w:r>
      <w:r w:rsidR="00D64522" w:rsidRPr="00D21C71">
        <w:t xml:space="preserve">(2) Земеделските земи по ал.1 могат да се отдават под наем или аренда  на физически или юридически лица, за следните срокове:                                                                                             </w:t>
      </w:r>
    </w:p>
    <w:p w:rsidR="00D64522" w:rsidRPr="00D21C71" w:rsidRDefault="00314B32" w:rsidP="00875D23">
      <w:pPr>
        <w:tabs>
          <w:tab w:val="left" w:pos="-720"/>
          <w:tab w:val="left" w:pos="567"/>
        </w:tabs>
        <w:suppressAutoHyphens/>
        <w:jc w:val="both"/>
      </w:pPr>
      <w:r w:rsidRPr="00D21C71">
        <w:rPr>
          <w:lang w:val="ru-RU"/>
        </w:rPr>
        <w:t xml:space="preserve">       </w:t>
      </w:r>
      <w:r w:rsidR="00875D23" w:rsidRPr="00D21C71">
        <w:rPr>
          <w:lang w:val="ru-RU"/>
        </w:rPr>
        <w:t xml:space="preserve">  </w:t>
      </w:r>
      <w:r w:rsidR="00223456" w:rsidRPr="00D21C71">
        <w:t>1.</w:t>
      </w:r>
      <w:r w:rsidR="00647C7A" w:rsidRPr="00D21C71">
        <w:t>за полски култури до</w:t>
      </w:r>
      <w:r w:rsidR="001D452D" w:rsidRPr="00D21C71">
        <w:t xml:space="preserve"> </w:t>
      </w:r>
      <w:r w:rsidR="00D64522" w:rsidRPr="00D21C71">
        <w:t>10 години;</w:t>
      </w:r>
    </w:p>
    <w:p w:rsidR="00D64522" w:rsidRPr="00D21C71" w:rsidRDefault="00223456" w:rsidP="00875D23">
      <w:pPr>
        <w:tabs>
          <w:tab w:val="left" w:pos="-720"/>
          <w:tab w:val="left" w:pos="567"/>
        </w:tabs>
        <w:suppressAutoHyphens/>
        <w:jc w:val="both"/>
      </w:pPr>
      <w:r w:rsidRPr="00D21C71">
        <w:t xml:space="preserve">      </w:t>
      </w:r>
      <w:r w:rsidR="00AD67E3" w:rsidRPr="00D21C71">
        <w:rPr>
          <w:lang w:val="ru-RU"/>
        </w:rPr>
        <w:t xml:space="preserve"> </w:t>
      </w:r>
      <w:r w:rsidR="00875D23" w:rsidRPr="00D21C71">
        <w:rPr>
          <w:lang w:val="ru-RU"/>
        </w:rPr>
        <w:t xml:space="preserve">  </w:t>
      </w:r>
      <w:r w:rsidRPr="00D21C71">
        <w:t>2.</w:t>
      </w:r>
      <w:r w:rsidR="00D64522" w:rsidRPr="00D21C71">
        <w:t xml:space="preserve">за </w:t>
      </w:r>
      <w:r w:rsidR="00647C7A" w:rsidRPr="00D21C71">
        <w:t xml:space="preserve">съществуващи трайни насаждения до </w:t>
      </w:r>
      <w:r w:rsidR="00D64522" w:rsidRPr="00D21C71">
        <w:t>15 години;</w:t>
      </w:r>
    </w:p>
    <w:p w:rsidR="00D64522" w:rsidRPr="00D21C71" w:rsidRDefault="00223456" w:rsidP="00875D23">
      <w:pPr>
        <w:tabs>
          <w:tab w:val="left" w:pos="-720"/>
          <w:tab w:val="left" w:pos="567"/>
        </w:tabs>
        <w:suppressAutoHyphens/>
        <w:jc w:val="both"/>
      </w:pPr>
      <w:r w:rsidRPr="00D21C71">
        <w:t xml:space="preserve">      </w:t>
      </w:r>
      <w:r w:rsidR="00AD67E3" w:rsidRPr="00D21C71">
        <w:rPr>
          <w:lang w:val="ru-RU"/>
        </w:rPr>
        <w:t xml:space="preserve"> </w:t>
      </w:r>
      <w:r w:rsidR="00875D23" w:rsidRPr="00D21C71">
        <w:rPr>
          <w:lang w:val="ru-RU"/>
        </w:rPr>
        <w:t xml:space="preserve">  </w:t>
      </w:r>
      <w:r w:rsidRPr="00D21C71">
        <w:t>3.</w:t>
      </w:r>
      <w:r w:rsidR="00D64522" w:rsidRPr="00D21C71">
        <w:t>за създаване на трайни насаждения:</w:t>
      </w:r>
    </w:p>
    <w:p w:rsidR="00D64522" w:rsidRPr="00D21C71" w:rsidRDefault="00223456" w:rsidP="00875D23">
      <w:pPr>
        <w:tabs>
          <w:tab w:val="left" w:pos="-720"/>
          <w:tab w:val="left" w:pos="567"/>
        </w:tabs>
        <w:suppressAutoHyphens/>
        <w:jc w:val="both"/>
      </w:pPr>
      <w:r w:rsidRPr="00D21C71">
        <w:t xml:space="preserve">          -</w:t>
      </w:r>
      <w:r w:rsidR="00D64522" w:rsidRPr="00D21C71">
        <w:t>овощни видове</w:t>
      </w:r>
      <w:r w:rsidR="00596C3E" w:rsidRPr="00D21C71">
        <w:t xml:space="preserve"> и други трайни насаждения</w:t>
      </w:r>
      <w:r w:rsidR="00A90FE7" w:rsidRPr="00D21C71">
        <w:t xml:space="preserve"> </w:t>
      </w:r>
      <w:r w:rsidR="00596C3E" w:rsidRPr="00D21C71">
        <w:t>(без лозя)</w:t>
      </w:r>
      <w:r w:rsidR="00D64522" w:rsidRPr="00D21C71">
        <w:t xml:space="preserve"> </w:t>
      </w:r>
      <w:r w:rsidR="00647C7A" w:rsidRPr="00D21C71">
        <w:t>до</w:t>
      </w:r>
      <w:r w:rsidR="00D64522" w:rsidRPr="00D21C71">
        <w:t xml:space="preserve"> 25 години</w:t>
      </w:r>
      <w:r w:rsidR="009C3678" w:rsidRPr="00D21C71">
        <w:t>;</w:t>
      </w:r>
    </w:p>
    <w:p w:rsidR="00D64522" w:rsidRPr="00D21C71" w:rsidRDefault="00223456" w:rsidP="00875D23">
      <w:pPr>
        <w:tabs>
          <w:tab w:val="left" w:pos="-720"/>
          <w:tab w:val="left" w:pos="567"/>
        </w:tabs>
        <w:suppressAutoHyphens/>
        <w:jc w:val="both"/>
      </w:pPr>
      <w:r w:rsidRPr="00D21C71">
        <w:t xml:space="preserve">          -л</w:t>
      </w:r>
      <w:r w:rsidR="00647C7A" w:rsidRPr="00D21C71">
        <w:t>озя до</w:t>
      </w:r>
      <w:r w:rsidR="00D64522" w:rsidRPr="00D21C71">
        <w:t xml:space="preserve"> 30 години</w:t>
      </w:r>
      <w:r w:rsidR="009C3678" w:rsidRPr="00D21C71">
        <w:t>.</w:t>
      </w:r>
    </w:p>
    <w:p w:rsidR="00D64522" w:rsidRPr="00D21C71" w:rsidRDefault="009C16DC" w:rsidP="00875D23">
      <w:pPr>
        <w:tabs>
          <w:tab w:val="left" w:pos="-720"/>
          <w:tab w:val="left" w:pos="567"/>
        </w:tabs>
        <w:suppressAutoHyphens/>
        <w:jc w:val="both"/>
      </w:pPr>
      <w:r w:rsidRPr="00D21C71">
        <w:t xml:space="preserve">      </w:t>
      </w:r>
      <w:r w:rsidR="00875D23" w:rsidRPr="00D21C71">
        <w:rPr>
          <w:lang w:val="ru-RU"/>
        </w:rPr>
        <w:t xml:space="preserve">  </w:t>
      </w:r>
      <w:r w:rsidRPr="00D21C71">
        <w:t xml:space="preserve"> </w:t>
      </w:r>
      <w:r w:rsidR="00D64522" w:rsidRPr="00D21C71">
        <w:t>(3) Отдаването под наем или аренда на земите от общински поземлен фонд без търг или конкурс става  в следните случаи:</w:t>
      </w:r>
    </w:p>
    <w:p w:rsidR="00D64522" w:rsidRPr="00D21C71" w:rsidRDefault="001E5692" w:rsidP="00875D23">
      <w:pPr>
        <w:tabs>
          <w:tab w:val="left" w:pos="-720"/>
          <w:tab w:val="left" w:pos="567"/>
        </w:tabs>
        <w:suppressAutoHyphens/>
        <w:spacing w:line="240" w:lineRule="atLeast"/>
        <w:ind w:right="49"/>
        <w:jc w:val="both"/>
        <w:rPr>
          <w:strike/>
        </w:rPr>
      </w:pPr>
      <w:r w:rsidRPr="00D21C71">
        <w:t xml:space="preserve">    </w:t>
      </w:r>
      <w:r w:rsidR="00AD67E3" w:rsidRPr="00D21C71">
        <w:rPr>
          <w:lang w:val="ru-RU"/>
        </w:rPr>
        <w:t xml:space="preserve">  </w:t>
      </w:r>
      <w:r w:rsidR="00875D23" w:rsidRPr="00D21C71">
        <w:rPr>
          <w:lang w:val="ru-RU"/>
        </w:rPr>
        <w:t xml:space="preserve">   </w:t>
      </w:r>
      <w:r w:rsidR="00D654BB" w:rsidRPr="00D21C71">
        <w:t>1</w:t>
      </w:r>
      <w:r w:rsidR="00D64522" w:rsidRPr="00D21C71">
        <w:t>.</w:t>
      </w:r>
      <w:r w:rsidR="00BA56EC" w:rsidRPr="00D21C71">
        <w:t>когато са заети с трайни насаждения</w:t>
      </w:r>
      <w:r w:rsidR="009512CC" w:rsidRPr="00D21C71">
        <w:t>;</w:t>
      </w:r>
      <w:r w:rsidR="00D64522" w:rsidRPr="00D21C71">
        <w:t xml:space="preserve"> </w:t>
      </w:r>
    </w:p>
    <w:p w:rsidR="00D64522" w:rsidRPr="00D21C71" w:rsidRDefault="001E5692" w:rsidP="00875D23">
      <w:pPr>
        <w:tabs>
          <w:tab w:val="left" w:pos="-720"/>
        </w:tabs>
        <w:suppressAutoHyphens/>
        <w:spacing w:line="240" w:lineRule="atLeast"/>
        <w:ind w:right="49"/>
        <w:jc w:val="both"/>
      </w:pPr>
      <w:r w:rsidRPr="00D21C71">
        <w:t xml:space="preserve">   </w:t>
      </w:r>
      <w:r w:rsidR="00AD67E3" w:rsidRPr="00D21C71">
        <w:rPr>
          <w:lang w:val="ru-RU"/>
        </w:rPr>
        <w:t xml:space="preserve">  </w:t>
      </w:r>
      <w:r w:rsidRPr="00D21C71">
        <w:t xml:space="preserve"> </w:t>
      </w:r>
      <w:r w:rsidR="00875D23" w:rsidRPr="00D21C71">
        <w:rPr>
          <w:lang w:val="ru-RU"/>
        </w:rPr>
        <w:t xml:space="preserve">   </w:t>
      </w:r>
      <w:r w:rsidR="00D654BB" w:rsidRPr="00D21C71">
        <w:t>2</w:t>
      </w:r>
      <w:r w:rsidR="00D64522" w:rsidRPr="00D21C71">
        <w:t>.</w:t>
      </w:r>
      <w:r w:rsidR="00BA56EC" w:rsidRPr="00D21C71">
        <w:t>когато не са били използвани две или повече селскостопански години</w:t>
      </w:r>
      <w:r w:rsidR="009512CC" w:rsidRPr="00D21C71">
        <w:t>;</w:t>
      </w:r>
      <w:r w:rsidR="00D64522" w:rsidRPr="00D21C71">
        <w:t xml:space="preserve"> </w:t>
      </w:r>
    </w:p>
    <w:p w:rsidR="00D64522" w:rsidRPr="00D21C71" w:rsidRDefault="001E5692" w:rsidP="0014642D">
      <w:pPr>
        <w:tabs>
          <w:tab w:val="left" w:pos="-720"/>
          <w:tab w:val="left" w:pos="567"/>
        </w:tabs>
        <w:suppressAutoHyphens/>
        <w:spacing w:line="240" w:lineRule="atLeast"/>
        <w:ind w:right="49"/>
        <w:jc w:val="both"/>
        <w:rPr>
          <w:strike/>
        </w:rPr>
      </w:pPr>
      <w:r w:rsidRPr="00D21C71">
        <w:t xml:space="preserve">    </w:t>
      </w:r>
      <w:r w:rsidR="00AD67E3" w:rsidRPr="00D21C71">
        <w:rPr>
          <w:lang w:val="ru-RU"/>
        </w:rPr>
        <w:t xml:space="preserve">  </w:t>
      </w:r>
      <w:r w:rsidR="00875D23" w:rsidRPr="00D21C71">
        <w:rPr>
          <w:lang w:val="ru-RU"/>
        </w:rPr>
        <w:t xml:space="preserve">   </w:t>
      </w:r>
      <w:r w:rsidR="00D654BB" w:rsidRPr="00D21C71">
        <w:t>3</w:t>
      </w:r>
      <w:r w:rsidR="00D64522" w:rsidRPr="00D21C71">
        <w:t xml:space="preserve">. </w:t>
      </w:r>
      <w:r w:rsidR="00BA56EC" w:rsidRPr="00D21C71">
        <w:t>в случаите по чл.37в, ал.10</w:t>
      </w:r>
      <w:r w:rsidR="009512CC" w:rsidRPr="00D21C71">
        <w:t xml:space="preserve"> Закона за собствеността и ползването на земеделски земи;</w:t>
      </w:r>
    </w:p>
    <w:p w:rsidR="00AD67E3" w:rsidRPr="00D21C71" w:rsidRDefault="001E5692" w:rsidP="00875D23">
      <w:pPr>
        <w:tabs>
          <w:tab w:val="left" w:pos="-720"/>
          <w:tab w:val="left" w:pos="567"/>
        </w:tabs>
        <w:suppressAutoHyphens/>
        <w:spacing w:line="240" w:lineRule="atLeast"/>
        <w:ind w:right="49"/>
        <w:jc w:val="both"/>
        <w:rPr>
          <w:lang w:val="ru-RU"/>
        </w:rPr>
      </w:pPr>
      <w:r w:rsidRPr="00D21C71">
        <w:t xml:space="preserve">    </w:t>
      </w:r>
      <w:r w:rsidR="00AD67E3" w:rsidRPr="00D21C71">
        <w:rPr>
          <w:lang w:val="ru-RU"/>
        </w:rPr>
        <w:t xml:space="preserve">  </w:t>
      </w:r>
      <w:r w:rsidR="00875D23" w:rsidRPr="00D21C71">
        <w:rPr>
          <w:lang w:val="ru-RU"/>
        </w:rPr>
        <w:t xml:space="preserve">   </w:t>
      </w:r>
      <w:r w:rsidR="00BA56EC" w:rsidRPr="00D21C71">
        <w:t xml:space="preserve">4.на собственици или ползватели на животновъдни обекти с пасищни селскостопански животни, регистрирани в Интегрираната информационна система на </w:t>
      </w:r>
      <w:r w:rsidR="0014642D" w:rsidRPr="00D21C71">
        <w:t>Българска асоциация по безопасност на храните(</w:t>
      </w:r>
      <w:r w:rsidR="00BA56EC" w:rsidRPr="00D21C71">
        <w:t>БАБХ</w:t>
      </w:r>
      <w:r w:rsidR="0014642D" w:rsidRPr="00D21C71">
        <w:t>)</w:t>
      </w:r>
      <w:r w:rsidR="00BA56EC" w:rsidRPr="00D21C71">
        <w:t>, когато зе</w:t>
      </w:r>
      <w:r w:rsidR="00583908" w:rsidRPr="00D21C71">
        <w:t>мите са пасищ</w:t>
      </w:r>
      <w:r w:rsidR="009512CC" w:rsidRPr="00D21C71">
        <w:t>а, мери или ливади;</w:t>
      </w:r>
    </w:p>
    <w:p w:rsidR="00BA56EC" w:rsidRPr="00D21C71" w:rsidRDefault="00AD67E3" w:rsidP="00875D23">
      <w:pPr>
        <w:tabs>
          <w:tab w:val="left" w:pos="-720"/>
          <w:tab w:val="left" w:pos="567"/>
        </w:tabs>
        <w:suppressAutoHyphens/>
        <w:spacing w:line="240" w:lineRule="atLeast"/>
        <w:jc w:val="both"/>
      </w:pPr>
      <w:r w:rsidRPr="00D21C71">
        <w:rPr>
          <w:lang w:val="ru-RU"/>
        </w:rPr>
        <w:t xml:space="preserve">       </w:t>
      </w:r>
      <w:r w:rsidR="00875D23" w:rsidRPr="00D21C71">
        <w:rPr>
          <w:lang w:val="ru-RU"/>
        </w:rPr>
        <w:t xml:space="preserve">  </w:t>
      </w:r>
      <w:r w:rsidR="00BA56EC" w:rsidRPr="00D21C71">
        <w:t>5.в други случаи, определени със закон</w:t>
      </w:r>
      <w:r w:rsidR="009512CC" w:rsidRPr="00D21C71">
        <w:t>.</w:t>
      </w:r>
    </w:p>
    <w:p w:rsidR="00D64522" w:rsidRPr="00D21C71" w:rsidRDefault="009C16DC" w:rsidP="00875D23">
      <w:pPr>
        <w:tabs>
          <w:tab w:val="left" w:pos="-720"/>
          <w:tab w:val="left" w:pos="0"/>
          <w:tab w:val="left" w:pos="567"/>
        </w:tabs>
        <w:suppressAutoHyphens/>
        <w:spacing w:line="240" w:lineRule="atLeast"/>
        <w:jc w:val="both"/>
      </w:pPr>
      <w:r w:rsidRPr="00D21C71">
        <w:t xml:space="preserve">       </w:t>
      </w:r>
      <w:r w:rsidR="00875D23" w:rsidRPr="00D21C71">
        <w:rPr>
          <w:lang w:val="ru-RU"/>
        </w:rPr>
        <w:t xml:space="preserve">  </w:t>
      </w:r>
      <w:r w:rsidR="00D64522" w:rsidRPr="00D21C71">
        <w:t>(4)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875D23" w:rsidRPr="00D21C71" w:rsidRDefault="00D64522" w:rsidP="00875D23">
      <w:pPr>
        <w:tabs>
          <w:tab w:val="left" w:pos="567"/>
        </w:tabs>
        <w:ind w:firstLine="360"/>
        <w:jc w:val="both"/>
        <w:textAlignment w:val="center"/>
        <w:rPr>
          <w:color w:val="000000"/>
          <w:lang w:val="ru-RU"/>
        </w:rPr>
      </w:pPr>
      <w:r w:rsidRPr="00D21C71">
        <w:rPr>
          <w:color w:val="FF0000"/>
        </w:rPr>
        <w:t xml:space="preserve"> </w:t>
      </w:r>
      <w:r w:rsidR="00875D23" w:rsidRPr="00D21C71">
        <w:rPr>
          <w:color w:val="FF0000"/>
          <w:lang w:val="ru-RU"/>
        </w:rPr>
        <w:t xml:space="preserve">  </w:t>
      </w:r>
      <w:r w:rsidRPr="00D21C71">
        <w:rPr>
          <w:color w:val="000000"/>
        </w:rPr>
        <w:t>(5) Лицата, желаещи да ползват земи от общински поземлен фонд под наем или аренда без търг или</w:t>
      </w:r>
      <w:r w:rsidR="003C4BA8" w:rsidRPr="00D21C71">
        <w:rPr>
          <w:color w:val="000000"/>
        </w:rPr>
        <w:t xml:space="preserve"> конкурс, подават заявление до к</w:t>
      </w:r>
      <w:r w:rsidRPr="00D21C71">
        <w:rPr>
          <w:color w:val="000000"/>
        </w:rPr>
        <w:t>мета на община Карнобат по образец.</w:t>
      </w:r>
      <w:r w:rsidR="009C16DC" w:rsidRPr="00D21C71">
        <w:rPr>
          <w:color w:val="000000"/>
        </w:rPr>
        <w:t xml:space="preserve">   </w:t>
      </w:r>
      <w:r w:rsidR="001D452D" w:rsidRPr="00D21C71">
        <w:rPr>
          <w:color w:val="000000"/>
        </w:rPr>
        <w:tab/>
      </w:r>
    </w:p>
    <w:p w:rsidR="00D64522" w:rsidRPr="00D21C71" w:rsidRDefault="00D64522" w:rsidP="00875D23">
      <w:pPr>
        <w:tabs>
          <w:tab w:val="left" w:pos="567"/>
        </w:tabs>
        <w:ind w:firstLine="567"/>
        <w:jc w:val="both"/>
        <w:textAlignment w:val="center"/>
        <w:rPr>
          <w:color w:val="000000"/>
        </w:rPr>
      </w:pPr>
      <w:r w:rsidRPr="00D21C71">
        <w:rPr>
          <w:color w:val="000000"/>
        </w:rPr>
        <w:t xml:space="preserve">(6)  С предимство при предоставянето под наем или аренда без търг или конкурс на земеделски земи, заети с трайни насаждения, се удовлетворяват заявленията на  предишните им ползватели, а за маломерните имоти и  имотите, които </w:t>
      </w:r>
      <w:r w:rsidRPr="00D21C71">
        <w:t>не са били използвани две или повече стопански години</w:t>
      </w:r>
      <w:r w:rsidRPr="00D21C71">
        <w:rPr>
          <w:color w:val="000000"/>
        </w:rPr>
        <w:t xml:space="preserve"> – по реда на подаване на заявленията.</w:t>
      </w:r>
    </w:p>
    <w:p w:rsidR="00D64522" w:rsidRPr="00D21C71" w:rsidRDefault="00D64522" w:rsidP="00875D23">
      <w:pPr>
        <w:tabs>
          <w:tab w:val="left" w:pos="-720"/>
          <w:tab w:val="left" w:pos="0"/>
          <w:tab w:val="left" w:pos="567"/>
        </w:tabs>
        <w:suppressAutoHyphens/>
        <w:spacing w:line="240" w:lineRule="atLeast"/>
        <w:ind w:firstLine="540"/>
        <w:jc w:val="both"/>
        <w:rPr>
          <w:color w:val="000000"/>
        </w:rPr>
      </w:pPr>
      <w:r w:rsidRPr="00D21C71">
        <w:rPr>
          <w:color w:val="000000"/>
        </w:rPr>
        <w:t>(7) Земите, отдадени под наем, се ползват според тяхното предназначение. При ползване на земята наемателят е длъжен да не уврежда почвата и да спазва санитарно-хигиенните, противопожарните и екологичните норми.</w:t>
      </w:r>
    </w:p>
    <w:p w:rsidR="00D64522" w:rsidRPr="00D21C71" w:rsidRDefault="009C16DC" w:rsidP="00875D23">
      <w:pPr>
        <w:tabs>
          <w:tab w:val="left" w:pos="567"/>
        </w:tabs>
        <w:ind w:firstLine="360"/>
        <w:jc w:val="both"/>
        <w:textAlignment w:val="center"/>
        <w:rPr>
          <w:color w:val="000000"/>
        </w:rPr>
      </w:pPr>
      <w:r w:rsidRPr="00D21C71">
        <w:rPr>
          <w:color w:val="000000"/>
        </w:rPr>
        <w:t xml:space="preserve"> </w:t>
      </w:r>
      <w:r w:rsidR="00875D23" w:rsidRPr="00D21C71">
        <w:rPr>
          <w:color w:val="000000"/>
          <w:lang w:val="ru-RU"/>
        </w:rPr>
        <w:t xml:space="preserve"> </w:t>
      </w:r>
      <w:r w:rsidRPr="00D21C71">
        <w:rPr>
          <w:color w:val="000000"/>
        </w:rPr>
        <w:t xml:space="preserve"> </w:t>
      </w:r>
      <w:r w:rsidR="00D64522" w:rsidRPr="00D21C71">
        <w:rPr>
          <w:color w:val="000000"/>
        </w:rPr>
        <w:t>(8) Незастроени урегулиран</w:t>
      </w:r>
      <w:r w:rsidR="009C3678" w:rsidRPr="00D21C71">
        <w:rPr>
          <w:color w:val="000000"/>
        </w:rPr>
        <w:t>и</w:t>
      </w:r>
      <w:r w:rsidR="00D64522" w:rsidRPr="00D21C71">
        <w:rPr>
          <w:color w:val="000000"/>
        </w:rPr>
        <w:t xml:space="preserve"> поземлени имоти могат да се предоставят за земеделско ползване за срок от една година като за целта лицата, които желаят да им бъдат предоставени, </w:t>
      </w:r>
      <w:r w:rsidR="003C4BA8" w:rsidRPr="00D21C71">
        <w:rPr>
          <w:color w:val="000000"/>
        </w:rPr>
        <w:t>подават заявление до к</w:t>
      </w:r>
      <w:r w:rsidR="00D64522" w:rsidRPr="00D21C71">
        <w:rPr>
          <w:color w:val="000000"/>
        </w:rPr>
        <w:t xml:space="preserve">мета на общината. С предимство се </w:t>
      </w:r>
      <w:r w:rsidR="00D64522" w:rsidRPr="00D21C71">
        <w:rPr>
          <w:color w:val="000000"/>
        </w:rPr>
        <w:lastRenderedPageBreak/>
        <w:t>удовлетворяват заявленията на  предишните им ползватели, а в случай че не са били ползвани -  по реда на подаване на заявленията.</w:t>
      </w:r>
    </w:p>
    <w:p w:rsidR="00D64522" w:rsidRPr="00D21C71" w:rsidRDefault="00D64522" w:rsidP="00875D23">
      <w:pPr>
        <w:tabs>
          <w:tab w:val="left" w:pos="567"/>
        </w:tabs>
        <w:ind w:firstLine="360"/>
        <w:jc w:val="both"/>
        <w:textAlignment w:val="center"/>
        <w:rPr>
          <w:color w:val="000000"/>
        </w:rPr>
      </w:pP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b/>
          <w:color w:val="000000"/>
        </w:rPr>
        <w:t xml:space="preserve">       </w:t>
      </w:r>
      <w:r w:rsidR="00875D23" w:rsidRPr="00D21C71">
        <w:rPr>
          <w:b/>
          <w:color w:val="000000"/>
          <w:lang w:val="ru-RU"/>
        </w:rPr>
        <w:t xml:space="preserve">  </w:t>
      </w:r>
      <w:r w:rsidR="00D64522" w:rsidRPr="00D21C71">
        <w:rPr>
          <w:b/>
          <w:color w:val="000000"/>
        </w:rPr>
        <w:t>Чл.54</w:t>
      </w:r>
      <w:r w:rsidR="00FF735F" w:rsidRPr="00D21C71">
        <w:rPr>
          <w:color w:val="000000"/>
        </w:rPr>
        <w:t>.</w:t>
      </w:r>
      <w:r w:rsidR="00D64522" w:rsidRPr="00D21C71">
        <w:rPr>
          <w:color w:val="000000"/>
        </w:rPr>
        <w:t>(1) Общински</w:t>
      </w:r>
      <w:r w:rsidR="003C4BA8" w:rsidRPr="00D21C71">
        <w:rPr>
          <w:color w:val="000000"/>
        </w:rPr>
        <w:t>ят</w:t>
      </w:r>
      <w:r w:rsidR="00D64522" w:rsidRPr="00D21C71">
        <w:rPr>
          <w:color w:val="000000"/>
        </w:rPr>
        <w:t xml:space="preserve"> съвет определя земите от общинския поземлен фонд, които могат да се отдават под аренда.</w:t>
      </w: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875D23" w:rsidRPr="00D21C71">
        <w:rPr>
          <w:color w:val="000000"/>
          <w:lang w:val="ru-RU"/>
        </w:rPr>
        <w:t xml:space="preserve">  </w:t>
      </w:r>
      <w:r w:rsidR="00E16C3A" w:rsidRPr="00D21C71">
        <w:rPr>
          <w:color w:val="000000"/>
        </w:rPr>
        <w:t>(2)</w:t>
      </w:r>
      <w:r w:rsidR="00D64522" w:rsidRPr="00D21C71">
        <w:rPr>
          <w:color w:val="000000"/>
        </w:rPr>
        <w:t xml:space="preserve">Арендуването </w:t>
      </w:r>
      <w:r w:rsidR="009C3678" w:rsidRPr="00D21C71">
        <w:rPr>
          <w:color w:val="000000"/>
        </w:rPr>
        <w:t>се извършва</w:t>
      </w:r>
      <w:r w:rsidR="00D64522" w:rsidRPr="00D21C71">
        <w:rPr>
          <w:color w:val="000000"/>
        </w:rPr>
        <w:t xml:space="preserve"> по реда на Закона за арендата в земеделието.</w:t>
      </w: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875D23" w:rsidRPr="00D21C71">
        <w:rPr>
          <w:color w:val="000000"/>
          <w:lang w:val="ru-RU"/>
        </w:rPr>
        <w:t xml:space="preserve">  </w:t>
      </w:r>
      <w:r w:rsidR="00E16C3A" w:rsidRPr="00D21C71">
        <w:rPr>
          <w:color w:val="000000"/>
        </w:rPr>
        <w:t>(3)</w:t>
      </w:r>
      <w:r w:rsidR="00D64522" w:rsidRPr="00D21C71">
        <w:rPr>
          <w:color w:val="000000"/>
        </w:rPr>
        <w:t xml:space="preserve">Земеделските земи от общинския поземлен фонд се отдават под аренда </w:t>
      </w:r>
      <w:r w:rsidR="00A90FE7" w:rsidRPr="00D21C71">
        <w:rPr>
          <w:color w:val="000000"/>
        </w:rPr>
        <w:t xml:space="preserve">за срок не по – малък от 5 стопански години, </w:t>
      </w:r>
      <w:r w:rsidR="00D64522" w:rsidRPr="00D21C71">
        <w:rPr>
          <w:color w:val="000000"/>
        </w:rPr>
        <w:t xml:space="preserve">след провеждане на публичен търг или публично оповестен конкурс с базисни </w:t>
      </w:r>
      <w:proofErr w:type="spellStart"/>
      <w:r w:rsidR="00D64522" w:rsidRPr="00D21C71">
        <w:rPr>
          <w:color w:val="000000"/>
        </w:rPr>
        <w:t>арендни</w:t>
      </w:r>
      <w:proofErr w:type="spellEnd"/>
      <w:r w:rsidR="00D64522" w:rsidRPr="00D21C71">
        <w:rPr>
          <w:color w:val="000000"/>
        </w:rPr>
        <w:t xml:space="preserve"> цени, определени съгласно Приложение № 2 към настоящата наредба.</w:t>
      </w: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875D23" w:rsidRPr="00D21C71">
        <w:rPr>
          <w:color w:val="000000"/>
          <w:lang w:val="ru-RU"/>
        </w:rPr>
        <w:t xml:space="preserve">  </w:t>
      </w:r>
      <w:r w:rsidRPr="00D21C71">
        <w:rPr>
          <w:color w:val="000000"/>
        </w:rPr>
        <w:t xml:space="preserve"> </w:t>
      </w:r>
      <w:r w:rsidR="00E16C3A" w:rsidRPr="00D21C71">
        <w:rPr>
          <w:color w:val="000000"/>
        </w:rPr>
        <w:t>(4)</w:t>
      </w:r>
      <w:r w:rsidR="00D64522" w:rsidRPr="00D21C71">
        <w:rPr>
          <w:color w:val="000000"/>
        </w:rPr>
        <w:t>Определената годишн</w:t>
      </w:r>
      <w:r w:rsidR="003C4BA8" w:rsidRPr="00D21C71">
        <w:rPr>
          <w:color w:val="000000"/>
        </w:rPr>
        <w:t xml:space="preserve">а </w:t>
      </w:r>
      <w:proofErr w:type="spellStart"/>
      <w:r w:rsidR="003C4BA8" w:rsidRPr="00D21C71">
        <w:rPr>
          <w:color w:val="000000"/>
        </w:rPr>
        <w:t>арендна</w:t>
      </w:r>
      <w:proofErr w:type="spellEnd"/>
      <w:r w:rsidR="003C4BA8" w:rsidRPr="00D21C71">
        <w:rPr>
          <w:color w:val="000000"/>
        </w:rPr>
        <w:t xml:space="preserve"> вноска се заплаща на О</w:t>
      </w:r>
      <w:r w:rsidR="00D64522" w:rsidRPr="00D21C71">
        <w:rPr>
          <w:color w:val="000000"/>
        </w:rPr>
        <w:t xml:space="preserve">бщина Карнобат след края на всяка стопанска година, а за земите върху които се създават нови трайни насаждения – определената </w:t>
      </w:r>
      <w:proofErr w:type="spellStart"/>
      <w:r w:rsidR="00D64522" w:rsidRPr="00D21C71">
        <w:rPr>
          <w:color w:val="000000"/>
        </w:rPr>
        <w:t>арендна</w:t>
      </w:r>
      <w:proofErr w:type="spellEnd"/>
      <w:r w:rsidR="00D64522" w:rsidRPr="00D21C71">
        <w:rPr>
          <w:color w:val="000000"/>
        </w:rPr>
        <w:t xml:space="preserve"> вноска се заплаща след третата година на равни годишни вноски, платими в края на стопанската година</w:t>
      </w:r>
      <w:r w:rsidR="00D64522" w:rsidRPr="00D21C71">
        <w:rPr>
          <w:color w:val="FF0000"/>
        </w:rPr>
        <w:t>.</w:t>
      </w:r>
      <w:r w:rsidR="00D64522" w:rsidRPr="00D21C71">
        <w:rPr>
          <w:color w:val="000000"/>
        </w:rPr>
        <w:t xml:space="preserve"> </w:t>
      </w:r>
    </w:p>
    <w:p w:rsidR="00D64522" w:rsidRPr="00D21C71" w:rsidRDefault="00D64522" w:rsidP="00875D23">
      <w:pPr>
        <w:tabs>
          <w:tab w:val="left" w:pos="-720"/>
          <w:tab w:val="left" w:pos="0"/>
        </w:tabs>
        <w:suppressAutoHyphens/>
        <w:spacing w:line="240" w:lineRule="atLeast"/>
        <w:ind w:firstLine="540"/>
        <w:jc w:val="both"/>
        <w:rPr>
          <w:color w:val="000000"/>
        </w:rPr>
      </w:pPr>
      <w:r w:rsidRPr="00D21C71">
        <w:rPr>
          <w:color w:val="000000"/>
        </w:rPr>
        <w:t xml:space="preserve">                                                                                                                                                                                                                                                                                                                                                                                                                                                                                                                                                                                                                                                                                                                                                                                                                                                                                                                                                                                                                                                                                                                                                                                                                                                                                                                                                                                                                                                                                                                                                                                                                                                                                                                                                                                                                                                                                                                                                                                                                                                                                                                                                                                                                                                                                                                                                                                                                                                                                                                                                                                                                                                                                                                                                                                                                                                                                                                                                                                                                                                                                                                                                                                                                                                                                                                                                                                                    </w:t>
      </w: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b/>
          <w:color w:val="000000"/>
        </w:rPr>
        <w:t xml:space="preserve">       </w:t>
      </w:r>
      <w:r w:rsidR="00875D23" w:rsidRPr="00D21C71">
        <w:rPr>
          <w:b/>
          <w:color w:val="000000"/>
          <w:lang w:val="ru-RU"/>
        </w:rPr>
        <w:t xml:space="preserve">  </w:t>
      </w:r>
      <w:r w:rsidR="00D64522" w:rsidRPr="00D21C71">
        <w:rPr>
          <w:b/>
          <w:color w:val="000000"/>
        </w:rPr>
        <w:t>Чл. 55.</w:t>
      </w:r>
      <w:r w:rsidR="00D64522" w:rsidRPr="00D21C71">
        <w:rPr>
          <w:color w:val="000000"/>
        </w:rPr>
        <w:t xml:space="preserve"> Разпореждане със земеделски земи от общинския поземлен фонд се извършва по реда на настоящата наредба и в съответствие със Закона за общинската собственост. </w:t>
      </w:r>
    </w:p>
    <w:p w:rsidR="00D64522" w:rsidRPr="00D21C71" w:rsidRDefault="00D64522" w:rsidP="00875D23">
      <w:pPr>
        <w:tabs>
          <w:tab w:val="left" w:pos="-720"/>
          <w:tab w:val="left" w:pos="0"/>
        </w:tabs>
        <w:suppressAutoHyphens/>
        <w:spacing w:line="240" w:lineRule="atLeast"/>
        <w:ind w:firstLine="540"/>
        <w:jc w:val="both"/>
        <w:rPr>
          <w:color w:val="000000"/>
        </w:rPr>
      </w:pPr>
    </w:p>
    <w:p w:rsidR="00D64522" w:rsidRPr="00D21C71" w:rsidRDefault="009C16DC" w:rsidP="00875D23">
      <w:pPr>
        <w:tabs>
          <w:tab w:val="left" w:pos="-720"/>
          <w:tab w:val="left" w:pos="0"/>
        </w:tabs>
        <w:suppressAutoHyphens/>
        <w:spacing w:line="240" w:lineRule="atLeast"/>
        <w:jc w:val="both"/>
        <w:rPr>
          <w:color w:val="000000"/>
        </w:rPr>
      </w:pPr>
      <w:r w:rsidRPr="00D21C71">
        <w:rPr>
          <w:b/>
          <w:color w:val="000000"/>
        </w:rPr>
        <w:t xml:space="preserve">       </w:t>
      </w:r>
      <w:r w:rsidR="00875D23" w:rsidRPr="00D21C71">
        <w:rPr>
          <w:b/>
          <w:color w:val="000000"/>
          <w:lang w:val="ru-RU"/>
        </w:rPr>
        <w:t xml:space="preserve">  </w:t>
      </w:r>
      <w:r w:rsidR="00D64522" w:rsidRPr="00D21C71">
        <w:rPr>
          <w:b/>
          <w:color w:val="000000"/>
        </w:rPr>
        <w:t>Чл.56</w:t>
      </w:r>
      <w:r w:rsidR="00E16C3A" w:rsidRPr="00D21C71">
        <w:rPr>
          <w:color w:val="000000"/>
        </w:rPr>
        <w:t>.</w:t>
      </w:r>
      <w:r w:rsidR="00D64522" w:rsidRPr="00D21C71">
        <w:rPr>
          <w:color w:val="000000"/>
        </w:rPr>
        <w:t>При разпоредителни сделки със зе</w:t>
      </w:r>
      <w:r w:rsidR="003C4BA8" w:rsidRPr="00D21C71">
        <w:rPr>
          <w:color w:val="000000"/>
        </w:rPr>
        <w:t>ми от общинския поземлен фонд, кметът на О</w:t>
      </w:r>
      <w:r w:rsidR="00D64522" w:rsidRPr="00D21C71">
        <w:rPr>
          <w:color w:val="000000"/>
        </w:rPr>
        <w:t>бщина Карнобат възлага изготвянето на оценките на имотите на лицензиран оценител.</w:t>
      </w:r>
    </w:p>
    <w:p w:rsidR="00D64522" w:rsidRPr="00D21C71" w:rsidRDefault="00D64522" w:rsidP="00875D23">
      <w:pPr>
        <w:tabs>
          <w:tab w:val="left" w:pos="-720"/>
          <w:tab w:val="left" w:pos="0"/>
        </w:tabs>
        <w:suppressAutoHyphens/>
        <w:spacing w:line="240" w:lineRule="atLeast"/>
        <w:ind w:firstLine="540"/>
        <w:jc w:val="both"/>
        <w:rPr>
          <w:color w:val="000000"/>
        </w:rPr>
      </w:pPr>
    </w:p>
    <w:p w:rsidR="00D64522" w:rsidRPr="00D21C71" w:rsidRDefault="009C16DC" w:rsidP="00875D23">
      <w:pPr>
        <w:tabs>
          <w:tab w:val="left" w:pos="-720"/>
          <w:tab w:val="left" w:pos="0"/>
          <w:tab w:val="left" w:pos="567"/>
        </w:tabs>
        <w:suppressAutoHyphens/>
        <w:spacing w:line="240" w:lineRule="atLeast"/>
        <w:jc w:val="both"/>
        <w:rPr>
          <w:color w:val="000000"/>
        </w:rPr>
      </w:pPr>
      <w:r w:rsidRPr="00D21C71">
        <w:rPr>
          <w:b/>
          <w:color w:val="000000"/>
        </w:rPr>
        <w:t xml:space="preserve">       </w:t>
      </w:r>
      <w:r w:rsidR="00875D23" w:rsidRPr="00D21C71">
        <w:rPr>
          <w:b/>
          <w:color w:val="000000"/>
          <w:lang w:val="ru-RU"/>
        </w:rPr>
        <w:t xml:space="preserve">  </w:t>
      </w:r>
      <w:r w:rsidR="003C4BA8" w:rsidRPr="00D21C71">
        <w:rPr>
          <w:b/>
          <w:color w:val="000000"/>
        </w:rPr>
        <w:t>Чл.</w:t>
      </w:r>
      <w:r w:rsidR="00D64522" w:rsidRPr="00D21C71">
        <w:rPr>
          <w:b/>
          <w:color w:val="000000"/>
        </w:rPr>
        <w:t>57</w:t>
      </w:r>
      <w:r w:rsidR="00E16C3A" w:rsidRPr="00D21C71">
        <w:rPr>
          <w:color w:val="000000"/>
        </w:rPr>
        <w:t>.</w:t>
      </w:r>
      <w:r w:rsidR="00D64522" w:rsidRPr="00D21C71">
        <w:rPr>
          <w:color w:val="000000"/>
        </w:rPr>
        <w:t xml:space="preserve">Земите по параграф 4, ал.5 от Закона за собствеността и ползването на земеделски земи, които не са заплатени от ползвателите в съответния срок и не са били заявени за възстановяване от собствениците им, се актуват като общинска собственост. </w:t>
      </w:r>
    </w:p>
    <w:p w:rsidR="00FF735F" w:rsidRPr="00D21C71" w:rsidRDefault="00FF735F" w:rsidP="00585AF6">
      <w:pPr>
        <w:tabs>
          <w:tab w:val="left" w:pos="-720"/>
          <w:tab w:val="left" w:pos="0"/>
        </w:tabs>
        <w:suppressAutoHyphens/>
        <w:spacing w:line="240" w:lineRule="atLeast"/>
        <w:ind w:right="-290" w:firstLine="540"/>
        <w:jc w:val="center"/>
        <w:rPr>
          <w:b/>
          <w:color w:val="000000"/>
        </w:rPr>
      </w:pPr>
    </w:p>
    <w:p w:rsidR="00FF735F" w:rsidRPr="00D21C71" w:rsidRDefault="00FF735F" w:rsidP="00585AF6">
      <w:pPr>
        <w:tabs>
          <w:tab w:val="left" w:pos="-720"/>
          <w:tab w:val="left" w:pos="0"/>
        </w:tabs>
        <w:suppressAutoHyphens/>
        <w:spacing w:line="240" w:lineRule="atLeast"/>
        <w:ind w:right="-290" w:firstLine="540"/>
        <w:jc w:val="center"/>
        <w:rPr>
          <w:b/>
          <w:color w:val="000000"/>
        </w:rPr>
      </w:pPr>
    </w:p>
    <w:p w:rsidR="00FF735F" w:rsidRPr="00D21C71" w:rsidRDefault="00585AF6" w:rsidP="00875D23">
      <w:pPr>
        <w:tabs>
          <w:tab w:val="left" w:pos="-720"/>
          <w:tab w:val="left" w:pos="0"/>
        </w:tabs>
        <w:suppressAutoHyphens/>
        <w:spacing w:line="240" w:lineRule="atLeast"/>
        <w:ind w:firstLine="540"/>
        <w:jc w:val="center"/>
        <w:rPr>
          <w:b/>
          <w:color w:val="000000"/>
        </w:rPr>
      </w:pPr>
      <w:r w:rsidRPr="00D21C71">
        <w:rPr>
          <w:b/>
          <w:color w:val="000000"/>
        </w:rPr>
        <w:t xml:space="preserve">ГЛАВА </w:t>
      </w:r>
      <w:r w:rsidR="00FF735F" w:rsidRPr="00D21C71">
        <w:rPr>
          <w:b/>
          <w:color w:val="000000"/>
        </w:rPr>
        <w:t>ШЕСТА</w:t>
      </w:r>
    </w:p>
    <w:p w:rsidR="00585AF6" w:rsidRPr="00D21C71" w:rsidRDefault="00585AF6" w:rsidP="00875D23">
      <w:pPr>
        <w:tabs>
          <w:tab w:val="left" w:pos="-720"/>
          <w:tab w:val="left" w:pos="0"/>
        </w:tabs>
        <w:suppressAutoHyphens/>
        <w:spacing w:line="240" w:lineRule="atLeast"/>
        <w:ind w:firstLine="540"/>
        <w:jc w:val="center"/>
        <w:rPr>
          <w:color w:val="000000"/>
        </w:rPr>
      </w:pPr>
      <w:r w:rsidRPr="00D21C71">
        <w:rPr>
          <w:b/>
          <w:color w:val="000000"/>
        </w:rPr>
        <w:t>УПРАВЛЕНИЕ И РАЗПОРЕЖДАНЕ СЪС ЗЕМИ ОТ ОБЩИНСКИ ГОРСКИ ФОНД ЗА УСТРОЙВАНЕ НА ПОСТОЯННИ ПЧЕЛИНИ</w:t>
      </w:r>
    </w:p>
    <w:p w:rsidR="00D64522" w:rsidRPr="00D21C71" w:rsidRDefault="00D64522" w:rsidP="00875D23">
      <w:pPr>
        <w:tabs>
          <w:tab w:val="left" w:pos="-720"/>
          <w:tab w:val="left" w:pos="0"/>
        </w:tabs>
        <w:suppressAutoHyphens/>
        <w:spacing w:line="240" w:lineRule="atLeast"/>
        <w:ind w:firstLine="540"/>
        <w:jc w:val="both"/>
        <w:rPr>
          <w:color w:val="000000"/>
        </w:rPr>
      </w:pPr>
    </w:p>
    <w:p w:rsidR="00585AF6" w:rsidRPr="00D21C71" w:rsidRDefault="00FF735F" w:rsidP="00875D23">
      <w:pPr>
        <w:tabs>
          <w:tab w:val="left" w:pos="-720"/>
          <w:tab w:val="left" w:pos="0"/>
          <w:tab w:val="left" w:pos="426"/>
        </w:tabs>
        <w:suppressAutoHyphens/>
        <w:spacing w:line="240" w:lineRule="atLeast"/>
        <w:ind w:firstLine="540"/>
        <w:jc w:val="both"/>
        <w:rPr>
          <w:color w:val="000000"/>
        </w:rPr>
      </w:pPr>
      <w:r w:rsidRPr="00D21C71">
        <w:rPr>
          <w:b/>
          <w:color w:val="000000"/>
        </w:rPr>
        <w:t>Чл.58</w:t>
      </w:r>
      <w:r w:rsidRPr="00D21C71">
        <w:rPr>
          <w:color w:val="000000"/>
        </w:rPr>
        <w:t>.</w:t>
      </w:r>
      <w:r w:rsidR="003C4BA8" w:rsidRPr="00D21C71">
        <w:rPr>
          <w:color w:val="000000"/>
        </w:rPr>
        <w:t>(</w:t>
      </w:r>
      <w:r w:rsidR="00585AF6" w:rsidRPr="00D21C71">
        <w:rPr>
          <w:color w:val="000000"/>
        </w:rPr>
        <w:t>1</w:t>
      </w:r>
      <w:r w:rsidR="003C4BA8" w:rsidRPr="00D21C71">
        <w:rPr>
          <w:color w:val="000000"/>
        </w:rPr>
        <w:t>)</w:t>
      </w:r>
      <w:r w:rsidR="00585AF6" w:rsidRPr="00D21C71">
        <w:rPr>
          <w:color w:val="000000"/>
        </w:rPr>
        <w:t xml:space="preserve"> За учредяване право на ползване върху поземлени имоти в горски територии общинска собственост за устройване на постоянни пчелини по смисъла на Зак</w:t>
      </w:r>
      <w:r w:rsidR="00EB5AAC" w:rsidRPr="00D21C71">
        <w:rPr>
          <w:color w:val="000000"/>
        </w:rPr>
        <w:t>она за пчеларството, собственикът</w:t>
      </w:r>
      <w:r w:rsidR="00585AF6" w:rsidRPr="00D21C71">
        <w:rPr>
          <w:color w:val="000000"/>
        </w:rPr>
        <w:t xml:space="preserve"> н</w:t>
      </w:r>
      <w:r w:rsidR="00AA0329" w:rsidRPr="00D21C71">
        <w:rPr>
          <w:color w:val="000000"/>
        </w:rPr>
        <w:t>а пчелина</w:t>
      </w:r>
      <w:r w:rsidR="003C4BA8" w:rsidRPr="00D21C71">
        <w:rPr>
          <w:color w:val="000000"/>
        </w:rPr>
        <w:t xml:space="preserve"> подава заявление до к</w:t>
      </w:r>
      <w:r w:rsidR="00585AF6" w:rsidRPr="00D21C71">
        <w:rPr>
          <w:color w:val="000000"/>
        </w:rPr>
        <w:t>мета на общината, като прилага доказателства, че е вписан в регистъра по чл.8 от Закона за пчеларството и е собственик на постоянен пчелин с над 10 пчелни семейства.</w:t>
      </w:r>
    </w:p>
    <w:p w:rsidR="00585AF6" w:rsidRPr="00D21C71" w:rsidRDefault="009332B0"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875D23" w:rsidRPr="00D21C71">
        <w:rPr>
          <w:color w:val="000000"/>
          <w:lang w:val="ru-RU"/>
        </w:rPr>
        <w:t xml:space="preserve">  </w:t>
      </w:r>
      <w:r w:rsidR="003C4BA8" w:rsidRPr="00D21C71">
        <w:rPr>
          <w:color w:val="000000"/>
        </w:rPr>
        <w:t>(</w:t>
      </w:r>
      <w:r w:rsidR="00585AF6" w:rsidRPr="00D21C71">
        <w:rPr>
          <w:color w:val="000000"/>
        </w:rPr>
        <w:t>2</w:t>
      </w:r>
      <w:r w:rsidR="003C4BA8" w:rsidRPr="00D21C71">
        <w:rPr>
          <w:color w:val="000000"/>
        </w:rPr>
        <w:t>)</w:t>
      </w:r>
      <w:r w:rsidR="00585AF6" w:rsidRPr="00D21C71">
        <w:rPr>
          <w:color w:val="000000"/>
        </w:rPr>
        <w:t>За настаняване или преместване на временен пчелин по смисъла на Закона за пчеларството не се учредява право на ползване в поземлени имоти в горски  територии общинска собствен</w:t>
      </w:r>
      <w:r w:rsidR="00234A5A" w:rsidRPr="00D21C71">
        <w:rPr>
          <w:color w:val="000000"/>
        </w:rPr>
        <w:t>ост, а се издава разрешение от кмета на о</w:t>
      </w:r>
      <w:r w:rsidR="00585AF6" w:rsidRPr="00D21C71">
        <w:rPr>
          <w:color w:val="000000"/>
        </w:rPr>
        <w:t>бщината.</w:t>
      </w:r>
    </w:p>
    <w:p w:rsidR="00585AF6" w:rsidRPr="00D21C71" w:rsidRDefault="003C4BA8" w:rsidP="00875D23">
      <w:pPr>
        <w:tabs>
          <w:tab w:val="left" w:pos="-720"/>
          <w:tab w:val="left" w:pos="0"/>
          <w:tab w:val="left" w:pos="426"/>
        </w:tabs>
        <w:suppressAutoHyphens/>
        <w:spacing w:line="240" w:lineRule="atLeast"/>
        <w:ind w:firstLine="540"/>
        <w:jc w:val="both"/>
        <w:rPr>
          <w:color w:val="000000"/>
        </w:rPr>
      </w:pPr>
      <w:r w:rsidRPr="00D21C71">
        <w:rPr>
          <w:color w:val="000000"/>
        </w:rPr>
        <w:t>(</w:t>
      </w:r>
      <w:r w:rsidR="00585AF6" w:rsidRPr="00D21C71">
        <w:rPr>
          <w:color w:val="000000"/>
        </w:rPr>
        <w:t>3</w:t>
      </w:r>
      <w:r w:rsidRPr="00D21C71">
        <w:rPr>
          <w:color w:val="000000"/>
        </w:rPr>
        <w:t>)</w:t>
      </w:r>
      <w:r w:rsidR="00585AF6" w:rsidRPr="00D21C71">
        <w:rPr>
          <w:color w:val="000000"/>
        </w:rPr>
        <w:t xml:space="preserve"> Актът за учредяване на право</w:t>
      </w:r>
      <w:r w:rsidR="00B833B1" w:rsidRPr="00D21C71">
        <w:rPr>
          <w:color w:val="000000"/>
        </w:rPr>
        <w:t xml:space="preserve"> на</w:t>
      </w:r>
      <w:r w:rsidR="00585AF6" w:rsidRPr="00D21C71">
        <w:rPr>
          <w:color w:val="000000"/>
        </w:rPr>
        <w:t xml:space="preserve"> ползване по ал.1 и разрешение</w:t>
      </w:r>
      <w:r w:rsidR="00EB5AAC" w:rsidRPr="00D21C71">
        <w:rPr>
          <w:color w:val="000000"/>
        </w:rPr>
        <w:t xml:space="preserve">то по ал.2 се издава в </w:t>
      </w:r>
      <w:r w:rsidR="00A90FE7" w:rsidRPr="00D21C71">
        <w:rPr>
          <w:color w:val="000000"/>
        </w:rPr>
        <w:t>деня на подаване на заявлението</w:t>
      </w:r>
      <w:r w:rsidR="00585AF6" w:rsidRPr="00D21C71">
        <w:rPr>
          <w:color w:val="000000"/>
        </w:rPr>
        <w:t>.</w:t>
      </w:r>
    </w:p>
    <w:p w:rsidR="00585AF6" w:rsidRPr="00D21C71" w:rsidRDefault="003C4BA8" w:rsidP="00875D23">
      <w:pPr>
        <w:tabs>
          <w:tab w:val="left" w:pos="-720"/>
          <w:tab w:val="left" w:pos="0"/>
          <w:tab w:val="left" w:pos="426"/>
        </w:tabs>
        <w:suppressAutoHyphens/>
        <w:spacing w:line="240" w:lineRule="atLeast"/>
        <w:ind w:firstLine="540"/>
        <w:jc w:val="both"/>
        <w:rPr>
          <w:color w:val="000000"/>
        </w:rPr>
      </w:pPr>
      <w:r w:rsidRPr="00D21C71">
        <w:rPr>
          <w:color w:val="000000"/>
        </w:rPr>
        <w:t>(</w:t>
      </w:r>
      <w:r w:rsidR="00585AF6" w:rsidRPr="00D21C71">
        <w:rPr>
          <w:color w:val="000000"/>
        </w:rPr>
        <w:t>4</w:t>
      </w:r>
      <w:r w:rsidRPr="00D21C71">
        <w:rPr>
          <w:color w:val="000000"/>
        </w:rPr>
        <w:t>)</w:t>
      </w:r>
      <w:r w:rsidR="00A90FE7" w:rsidRPr="00D21C71">
        <w:rPr>
          <w:color w:val="000000"/>
        </w:rPr>
        <w:t xml:space="preserve"> </w:t>
      </w:r>
      <w:r w:rsidR="00585AF6" w:rsidRPr="00D21C71">
        <w:rPr>
          <w:color w:val="000000"/>
        </w:rPr>
        <w:t>Въз основа на влезлия в сила акт за</w:t>
      </w:r>
      <w:r w:rsidR="00EB5AAC" w:rsidRPr="00D21C71">
        <w:rPr>
          <w:color w:val="000000"/>
        </w:rPr>
        <w:t xml:space="preserve"> учредяване право на ползване, кметът</w:t>
      </w:r>
      <w:r w:rsidR="00585AF6" w:rsidRPr="00D21C71">
        <w:rPr>
          <w:color w:val="000000"/>
        </w:rPr>
        <w:t xml:space="preserve"> на общината сключва договор за право на ползване със заявителя, който се вписва в Служба по вписванията при Районен съд</w:t>
      </w:r>
      <w:r w:rsidR="00EB5AAC" w:rsidRPr="00D21C71">
        <w:rPr>
          <w:color w:val="000000"/>
        </w:rPr>
        <w:t xml:space="preserve"> </w:t>
      </w:r>
      <w:r w:rsidR="00585AF6" w:rsidRPr="00D21C71">
        <w:rPr>
          <w:color w:val="000000"/>
        </w:rPr>
        <w:t>-</w:t>
      </w:r>
      <w:r w:rsidR="00405264" w:rsidRPr="00D21C71">
        <w:rPr>
          <w:color w:val="000000"/>
        </w:rPr>
        <w:t xml:space="preserve"> </w:t>
      </w:r>
      <w:r w:rsidR="00585AF6" w:rsidRPr="00D21C71">
        <w:rPr>
          <w:color w:val="000000"/>
        </w:rPr>
        <w:t xml:space="preserve">Карнобат. Вписването е за сметка на заявителя. </w:t>
      </w:r>
    </w:p>
    <w:p w:rsidR="00D64522" w:rsidRPr="00D21C71" w:rsidRDefault="00D64522" w:rsidP="00875D23">
      <w:pPr>
        <w:tabs>
          <w:tab w:val="left" w:pos="-720"/>
          <w:tab w:val="left" w:pos="0"/>
        </w:tabs>
        <w:suppressAutoHyphens/>
        <w:spacing w:line="240" w:lineRule="atLeast"/>
        <w:ind w:firstLine="540"/>
        <w:jc w:val="both"/>
        <w:rPr>
          <w:color w:val="000000"/>
        </w:rPr>
      </w:pPr>
    </w:p>
    <w:p w:rsidR="00AA0329" w:rsidRPr="00D21C71" w:rsidRDefault="00AA0329" w:rsidP="00875D23">
      <w:pPr>
        <w:tabs>
          <w:tab w:val="left" w:pos="-720"/>
          <w:tab w:val="left" w:pos="0"/>
        </w:tabs>
        <w:suppressAutoHyphens/>
        <w:spacing w:line="240" w:lineRule="atLeast"/>
        <w:ind w:firstLine="540"/>
        <w:jc w:val="both"/>
        <w:rPr>
          <w:color w:val="000000"/>
        </w:rPr>
      </w:pPr>
    </w:p>
    <w:p w:rsidR="00D64522" w:rsidRPr="00D21C71" w:rsidRDefault="00D64522" w:rsidP="008A48F8">
      <w:pPr>
        <w:tabs>
          <w:tab w:val="left" w:pos="-720"/>
          <w:tab w:val="left" w:pos="0"/>
        </w:tabs>
        <w:suppressAutoHyphens/>
        <w:spacing w:line="240" w:lineRule="atLeast"/>
        <w:ind w:right="-290" w:firstLine="540"/>
        <w:jc w:val="center"/>
        <w:rPr>
          <w:b/>
          <w:color w:val="000000"/>
        </w:rPr>
      </w:pPr>
      <w:r w:rsidRPr="00D21C71">
        <w:rPr>
          <w:b/>
          <w:color w:val="000000"/>
        </w:rPr>
        <w:t xml:space="preserve">ГЛАВА </w:t>
      </w:r>
      <w:r w:rsidR="00FF735F" w:rsidRPr="00D21C71">
        <w:rPr>
          <w:b/>
          <w:color w:val="000000"/>
        </w:rPr>
        <w:t>СЕДМА</w:t>
      </w:r>
    </w:p>
    <w:p w:rsidR="00D64522" w:rsidRPr="00D21C71" w:rsidRDefault="00D64522" w:rsidP="00875D23">
      <w:pPr>
        <w:tabs>
          <w:tab w:val="left" w:pos="-720"/>
          <w:tab w:val="left" w:pos="540"/>
        </w:tabs>
        <w:suppressAutoHyphens/>
        <w:spacing w:line="240" w:lineRule="atLeast"/>
        <w:ind w:left="540"/>
        <w:jc w:val="center"/>
        <w:rPr>
          <w:b/>
          <w:color w:val="000000"/>
        </w:rPr>
      </w:pPr>
      <w:r w:rsidRPr="00D21C71">
        <w:rPr>
          <w:b/>
          <w:color w:val="000000"/>
        </w:rPr>
        <w:lastRenderedPageBreak/>
        <w:t>ПРОВЕЖДАНЕ НА ПУБЛИЧНИ ТЪРГОВЕ И ПУБЛИЧНО ОПОВЕСТЕНИ КОНКУРСИ ЗА ОТДАВАНЕ ПОД НАЕМ И РАЗПОРЕЖДАНЕ С ИМОТИ И ВЕЩИ – ОБЩИНСКА СОБСТВЕНОСТ</w:t>
      </w:r>
    </w:p>
    <w:p w:rsidR="00D64522" w:rsidRPr="00D21C71" w:rsidRDefault="00D64522" w:rsidP="00875D23">
      <w:pPr>
        <w:tabs>
          <w:tab w:val="left" w:pos="-720"/>
          <w:tab w:val="left" w:pos="0"/>
        </w:tabs>
        <w:suppressAutoHyphens/>
        <w:spacing w:line="240" w:lineRule="atLeast"/>
        <w:ind w:firstLine="540"/>
        <w:jc w:val="center"/>
        <w:rPr>
          <w:b/>
          <w:color w:val="000000"/>
        </w:rPr>
      </w:pPr>
    </w:p>
    <w:p w:rsidR="00D64522" w:rsidRPr="00D21C71" w:rsidRDefault="00D64522" w:rsidP="00875D23">
      <w:pPr>
        <w:tabs>
          <w:tab w:val="left" w:pos="-720"/>
          <w:tab w:val="left" w:pos="0"/>
        </w:tabs>
        <w:suppressAutoHyphens/>
        <w:spacing w:line="240" w:lineRule="atLeast"/>
        <w:ind w:firstLine="540"/>
        <w:jc w:val="center"/>
        <w:rPr>
          <w:b/>
          <w:color w:val="000000"/>
        </w:rPr>
      </w:pPr>
      <w:r w:rsidRPr="00D21C71">
        <w:rPr>
          <w:b/>
          <w:color w:val="000000"/>
        </w:rPr>
        <w:t>РАЗДЕЛ І</w:t>
      </w:r>
    </w:p>
    <w:p w:rsidR="00D64522" w:rsidRPr="00D21C71" w:rsidRDefault="00D64522" w:rsidP="00875D23">
      <w:pPr>
        <w:tabs>
          <w:tab w:val="left" w:pos="-720"/>
          <w:tab w:val="left" w:pos="0"/>
        </w:tabs>
        <w:suppressAutoHyphens/>
        <w:spacing w:line="240" w:lineRule="atLeast"/>
        <w:ind w:firstLine="540"/>
        <w:jc w:val="center"/>
        <w:rPr>
          <w:b/>
          <w:color w:val="000000"/>
        </w:rPr>
      </w:pPr>
      <w:r w:rsidRPr="00D21C71">
        <w:rPr>
          <w:b/>
          <w:color w:val="000000"/>
        </w:rPr>
        <w:t>ПУБЛИЧНИ ТЪРГОВЕ</w:t>
      </w:r>
    </w:p>
    <w:p w:rsidR="00D64522" w:rsidRPr="00D21C71" w:rsidRDefault="00D64522" w:rsidP="00875D23">
      <w:pPr>
        <w:tabs>
          <w:tab w:val="left" w:pos="-720"/>
          <w:tab w:val="left" w:pos="0"/>
        </w:tabs>
        <w:suppressAutoHyphens/>
        <w:spacing w:line="240" w:lineRule="atLeast"/>
        <w:ind w:firstLine="540"/>
        <w:jc w:val="both"/>
        <w:rPr>
          <w:b/>
          <w:i/>
          <w:color w:val="000000"/>
        </w:rPr>
      </w:pPr>
    </w:p>
    <w:p w:rsidR="00AD67E3" w:rsidRPr="00D21C71" w:rsidRDefault="00E16C3A" w:rsidP="00875D23">
      <w:pPr>
        <w:tabs>
          <w:tab w:val="left" w:pos="-720"/>
          <w:tab w:val="left" w:pos="0"/>
          <w:tab w:val="left" w:pos="567"/>
        </w:tabs>
        <w:suppressAutoHyphens/>
        <w:spacing w:line="240" w:lineRule="atLeast"/>
        <w:jc w:val="both"/>
        <w:rPr>
          <w:color w:val="000000"/>
          <w:lang w:val="ru-RU"/>
        </w:rPr>
      </w:pPr>
      <w:r w:rsidRPr="00D21C71">
        <w:rPr>
          <w:b/>
          <w:color w:val="000000"/>
        </w:rPr>
        <w:t xml:space="preserve">     </w:t>
      </w:r>
      <w:r w:rsidR="009332B0" w:rsidRPr="00D21C71">
        <w:rPr>
          <w:b/>
          <w:color w:val="000000"/>
        </w:rPr>
        <w:t xml:space="preserve"> </w:t>
      </w:r>
      <w:r w:rsidRPr="00D21C71">
        <w:rPr>
          <w:b/>
          <w:color w:val="000000"/>
        </w:rPr>
        <w:t xml:space="preserve"> </w:t>
      </w:r>
      <w:r w:rsidR="00875D23" w:rsidRPr="00D21C71">
        <w:rPr>
          <w:b/>
          <w:color w:val="000000"/>
          <w:lang w:val="ru-RU"/>
        </w:rPr>
        <w:t xml:space="preserve">  </w:t>
      </w:r>
      <w:r w:rsidR="00585AF6" w:rsidRPr="00D21C71">
        <w:rPr>
          <w:b/>
          <w:color w:val="000000"/>
        </w:rPr>
        <w:t>Чл.5</w:t>
      </w:r>
      <w:r w:rsidR="00FF735F" w:rsidRPr="00D21C71">
        <w:rPr>
          <w:b/>
          <w:color w:val="000000"/>
        </w:rPr>
        <w:t>9</w:t>
      </w:r>
      <w:r w:rsidR="00585AF6" w:rsidRPr="00D21C71">
        <w:rPr>
          <w:color w:val="000000"/>
        </w:rPr>
        <w:t>. (1) По реда на този раздел се провеждат публични търгове за:</w:t>
      </w:r>
    </w:p>
    <w:p w:rsidR="00585AF6" w:rsidRPr="00D21C71" w:rsidRDefault="00AD67E3" w:rsidP="00875D23">
      <w:pPr>
        <w:tabs>
          <w:tab w:val="left" w:pos="-720"/>
          <w:tab w:val="left" w:pos="0"/>
        </w:tabs>
        <w:suppressAutoHyphens/>
        <w:spacing w:line="240" w:lineRule="atLeast"/>
        <w:jc w:val="both"/>
        <w:rPr>
          <w:color w:val="000000"/>
        </w:rPr>
      </w:pPr>
      <w:r w:rsidRPr="00D21C71">
        <w:rPr>
          <w:color w:val="000000"/>
          <w:lang w:val="ru-RU"/>
        </w:rPr>
        <w:t xml:space="preserve">       </w:t>
      </w:r>
      <w:r w:rsidR="00875D23" w:rsidRPr="00D21C71">
        <w:rPr>
          <w:color w:val="000000"/>
          <w:lang w:val="ru-RU"/>
        </w:rPr>
        <w:t xml:space="preserve">  </w:t>
      </w:r>
      <w:r w:rsidR="00E16C3A" w:rsidRPr="00D21C71">
        <w:rPr>
          <w:color w:val="000000"/>
        </w:rPr>
        <w:t>1.</w:t>
      </w:r>
      <w:r w:rsidR="00585AF6" w:rsidRPr="00D21C71">
        <w:rPr>
          <w:color w:val="000000"/>
        </w:rPr>
        <w:t>отдаване под наем на имоти – публична общинска собственост по чл.14, ал.7 от Закона за общинската собственост;</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2.</w:t>
      </w:r>
      <w:r w:rsidR="00585AF6" w:rsidRPr="00D21C71">
        <w:rPr>
          <w:color w:val="000000"/>
        </w:rPr>
        <w:t>отдаване под наем на имоти – частна общинска собственост;</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3.</w:t>
      </w:r>
      <w:r w:rsidR="00585AF6" w:rsidRPr="00D21C71">
        <w:rPr>
          <w:color w:val="000000"/>
        </w:rPr>
        <w:t xml:space="preserve">отдаването под наем на части от </w:t>
      </w:r>
      <w:r w:rsidR="00315B85" w:rsidRPr="00D21C71">
        <w:rPr>
          <w:color w:val="000000"/>
        </w:rPr>
        <w:t>имоти</w:t>
      </w:r>
      <w:r w:rsidR="00585AF6" w:rsidRPr="00D21C71">
        <w:rPr>
          <w:color w:val="000000"/>
        </w:rPr>
        <w:t xml:space="preserve"> – общинска собственост за поставяне на </w:t>
      </w:r>
      <w:proofErr w:type="spellStart"/>
      <w:r w:rsidR="00585AF6" w:rsidRPr="00D21C71">
        <w:rPr>
          <w:color w:val="000000"/>
        </w:rPr>
        <w:t>преместваеми</w:t>
      </w:r>
      <w:proofErr w:type="spellEnd"/>
      <w:r w:rsidR="00585AF6" w:rsidRPr="00D21C71">
        <w:rPr>
          <w:color w:val="000000"/>
        </w:rPr>
        <w:t xml:space="preserve"> обекти по чл.56 от Закона за устройство на територията;</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4.</w:t>
      </w:r>
      <w:r w:rsidR="00585AF6" w:rsidRPr="00D21C71">
        <w:rPr>
          <w:color w:val="000000"/>
        </w:rPr>
        <w:t>продажба на имоти - частна общинска собственост;</w:t>
      </w:r>
    </w:p>
    <w:p w:rsidR="00585AF6" w:rsidRPr="00D21C71" w:rsidRDefault="00E16C3A"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5.</w:t>
      </w:r>
      <w:r w:rsidR="00585AF6" w:rsidRPr="00D21C71">
        <w:rPr>
          <w:color w:val="000000"/>
        </w:rPr>
        <w:t>учредяване право на строеж върху общинска земя;</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6.</w:t>
      </w:r>
      <w:r w:rsidR="00585AF6" w:rsidRPr="00D21C71">
        <w:rPr>
          <w:color w:val="000000"/>
        </w:rPr>
        <w:t>учредяване право на надстрояване и пристрояване върху имоти – частна общинска собственост;</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7.</w:t>
      </w:r>
      <w:r w:rsidR="00585AF6" w:rsidRPr="00D21C71">
        <w:rPr>
          <w:color w:val="000000"/>
        </w:rPr>
        <w:t>учредяване възмездно право на ползване върху имот – частна общинска собственост;</w:t>
      </w:r>
    </w:p>
    <w:p w:rsidR="00585AF6" w:rsidRPr="00D21C71" w:rsidRDefault="00E16C3A"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8.</w:t>
      </w:r>
      <w:r w:rsidR="00585AF6" w:rsidRPr="00D21C71">
        <w:rPr>
          <w:color w:val="000000"/>
        </w:rPr>
        <w:t>продажба на вещи – частна общинска собственост.</w:t>
      </w:r>
    </w:p>
    <w:p w:rsidR="00D64522" w:rsidRPr="00D21C71" w:rsidRDefault="00C72458"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875D23" w:rsidRPr="00D21C71">
        <w:rPr>
          <w:color w:val="000000"/>
          <w:lang w:val="ru-RU"/>
        </w:rPr>
        <w:t xml:space="preserve">    </w:t>
      </w:r>
      <w:r w:rsidR="009332B0" w:rsidRPr="00D21C71">
        <w:rPr>
          <w:color w:val="000000"/>
        </w:rPr>
        <w:t xml:space="preserve"> </w:t>
      </w:r>
      <w:r w:rsidR="00585AF6" w:rsidRPr="00D21C71">
        <w:rPr>
          <w:color w:val="000000"/>
        </w:rPr>
        <w:t>(2) Търговете се провеждат с явно или с тайно наддаване.</w:t>
      </w:r>
    </w:p>
    <w:p w:rsidR="00585AF6" w:rsidRPr="00D21C71" w:rsidRDefault="00585AF6" w:rsidP="00875D23">
      <w:pPr>
        <w:tabs>
          <w:tab w:val="left" w:pos="-720"/>
          <w:tab w:val="left" w:pos="0"/>
        </w:tabs>
        <w:suppressAutoHyphens/>
        <w:spacing w:line="240" w:lineRule="atLeast"/>
        <w:ind w:left="900"/>
        <w:jc w:val="both"/>
        <w:rPr>
          <w:color w:val="000000"/>
        </w:rPr>
      </w:pPr>
    </w:p>
    <w:p w:rsidR="00585AF6" w:rsidRPr="00D21C71" w:rsidRDefault="00585AF6" w:rsidP="008A48F8">
      <w:pPr>
        <w:tabs>
          <w:tab w:val="left" w:pos="-720"/>
          <w:tab w:val="left" w:pos="0"/>
        </w:tabs>
        <w:suppressAutoHyphens/>
        <w:spacing w:line="240" w:lineRule="atLeast"/>
        <w:ind w:left="900" w:right="-290"/>
        <w:jc w:val="center"/>
        <w:rPr>
          <w:b/>
        </w:rPr>
      </w:pPr>
      <w:r w:rsidRPr="00D21C71">
        <w:rPr>
          <w:b/>
        </w:rPr>
        <w:t>Публичен търг с явно наддаване</w:t>
      </w:r>
    </w:p>
    <w:p w:rsidR="00D64522" w:rsidRPr="00D21C71" w:rsidRDefault="009332B0" w:rsidP="00875D23">
      <w:pPr>
        <w:tabs>
          <w:tab w:val="left" w:pos="-720"/>
          <w:tab w:val="left" w:pos="0"/>
          <w:tab w:val="left" w:pos="567"/>
        </w:tabs>
        <w:suppressAutoHyphens/>
        <w:spacing w:line="240" w:lineRule="atLeast"/>
        <w:jc w:val="both"/>
        <w:rPr>
          <w:color w:val="000000"/>
        </w:rPr>
      </w:pPr>
      <w:r w:rsidRPr="00D21C71">
        <w:rPr>
          <w:color w:val="000000"/>
        </w:rPr>
        <w:t xml:space="preserve">      </w:t>
      </w:r>
      <w:r w:rsidR="00C72458" w:rsidRPr="00D21C71">
        <w:rPr>
          <w:b/>
          <w:color w:val="000000"/>
        </w:rPr>
        <w:t xml:space="preserve"> </w:t>
      </w:r>
      <w:r w:rsidR="00875D23" w:rsidRPr="00D21C71">
        <w:rPr>
          <w:b/>
          <w:color w:val="000000"/>
          <w:lang w:val="ru-RU"/>
        </w:rPr>
        <w:t xml:space="preserve">  </w:t>
      </w:r>
      <w:r w:rsidR="00D64522" w:rsidRPr="00D21C71">
        <w:rPr>
          <w:b/>
          <w:color w:val="000000"/>
        </w:rPr>
        <w:t xml:space="preserve">Чл. </w:t>
      </w:r>
      <w:r w:rsidR="00FF735F" w:rsidRPr="00D21C71">
        <w:rPr>
          <w:b/>
          <w:color w:val="000000"/>
        </w:rPr>
        <w:t>60</w:t>
      </w:r>
      <w:r w:rsidR="00D64522" w:rsidRPr="00D21C71">
        <w:rPr>
          <w:b/>
          <w:color w:val="000000"/>
        </w:rPr>
        <w:t>.</w:t>
      </w:r>
      <w:r w:rsidR="00234A5A" w:rsidRPr="00D21C71">
        <w:rPr>
          <w:color w:val="000000"/>
        </w:rPr>
        <w:t xml:space="preserve"> (1) Кметът на О</w:t>
      </w:r>
      <w:r w:rsidR="00D64522" w:rsidRPr="00D21C71">
        <w:rPr>
          <w:color w:val="000000"/>
        </w:rPr>
        <w:t>бщина Карнобат открива процедурата по провеждане на търга със заповед, която съдържа:</w:t>
      </w:r>
    </w:p>
    <w:p w:rsidR="00D64522" w:rsidRPr="00D21C71" w:rsidRDefault="00C72458" w:rsidP="00875D23">
      <w:pPr>
        <w:tabs>
          <w:tab w:val="left" w:pos="-720"/>
          <w:tab w:val="left" w:pos="0"/>
          <w:tab w:val="left" w:pos="426"/>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1.</w:t>
      </w:r>
      <w:r w:rsidR="00D64522" w:rsidRPr="00D21C71">
        <w:rPr>
          <w:color w:val="000000"/>
        </w:rPr>
        <w:t>описание на имотите или вещите – предмет на търга;</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2.</w:t>
      </w:r>
      <w:r w:rsidR="00D64522" w:rsidRPr="00D21C71">
        <w:rPr>
          <w:color w:val="000000"/>
        </w:rPr>
        <w:t>начална тръжна цена;</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3.</w:t>
      </w:r>
      <w:r w:rsidR="00D64522" w:rsidRPr="00D21C71">
        <w:rPr>
          <w:color w:val="000000"/>
        </w:rPr>
        <w:t>начин и срок на плащане;</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4.</w:t>
      </w:r>
      <w:r w:rsidR="00D64522" w:rsidRPr="00D21C71">
        <w:rPr>
          <w:color w:val="000000"/>
        </w:rPr>
        <w:t>дата, час и място на провеждане на търга;</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5.</w:t>
      </w:r>
      <w:r w:rsidR="00D64522" w:rsidRPr="00D21C71">
        <w:rPr>
          <w:color w:val="000000"/>
        </w:rPr>
        <w:t>размер на депозита за участие;</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6.</w:t>
      </w:r>
      <w:r w:rsidR="00D64522" w:rsidRPr="00D21C71">
        <w:rPr>
          <w:color w:val="000000"/>
        </w:rPr>
        <w:t>време и начин за оглед на обекта;</w:t>
      </w:r>
    </w:p>
    <w:p w:rsidR="00D64522" w:rsidRPr="00D21C71" w:rsidRDefault="00C72458" w:rsidP="00875D23">
      <w:pPr>
        <w:tabs>
          <w:tab w:val="left" w:pos="-720"/>
          <w:tab w:val="left" w:pos="0"/>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7.</w:t>
      </w:r>
      <w:r w:rsidR="00234A5A" w:rsidRPr="00D21C71">
        <w:rPr>
          <w:color w:val="000000"/>
        </w:rPr>
        <w:t>други тръжни условия;</w:t>
      </w:r>
    </w:p>
    <w:p w:rsidR="00647C7A" w:rsidRPr="00D21C71" w:rsidRDefault="00C72458" w:rsidP="00875D23">
      <w:pPr>
        <w:tabs>
          <w:tab w:val="left" w:pos="-720"/>
          <w:tab w:val="left" w:pos="0"/>
          <w:tab w:val="left" w:pos="426"/>
        </w:tabs>
        <w:suppressAutoHyphens/>
        <w:spacing w:line="240" w:lineRule="atLeast"/>
        <w:jc w:val="both"/>
        <w:rPr>
          <w:color w:val="000000"/>
        </w:rPr>
      </w:pPr>
      <w:r w:rsidRPr="00D21C71">
        <w:rPr>
          <w:color w:val="000000"/>
        </w:rPr>
        <w:t xml:space="preserve">    </w:t>
      </w:r>
      <w:r w:rsidR="00AD67E3" w:rsidRPr="00D21C71">
        <w:rPr>
          <w:color w:val="000000"/>
          <w:lang w:val="ru-RU"/>
        </w:rPr>
        <w:t xml:space="preserve">  </w:t>
      </w:r>
      <w:r w:rsidR="00875D23" w:rsidRPr="00D21C71">
        <w:rPr>
          <w:color w:val="000000"/>
          <w:lang w:val="ru-RU"/>
        </w:rPr>
        <w:t xml:space="preserve">   </w:t>
      </w:r>
      <w:r w:rsidRPr="00D21C71">
        <w:rPr>
          <w:color w:val="000000"/>
        </w:rPr>
        <w:t>8.</w:t>
      </w:r>
      <w:r w:rsidR="00647C7A" w:rsidRPr="00D21C71">
        <w:rPr>
          <w:color w:val="000000"/>
        </w:rPr>
        <w:t>администра</w:t>
      </w:r>
      <w:r w:rsidR="00234A5A" w:rsidRPr="00D21C71">
        <w:rPr>
          <w:color w:val="000000"/>
        </w:rPr>
        <w:t>тивния адрес на обекта на търга;</w:t>
      </w:r>
    </w:p>
    <w:p w:rsidR="009332B0" w:rsidRPr="00D21C71" w:rsidRDefault="00C72458" w:rsidP="00875D23">
      <w:pPr>
        <w:tabs>
          <w:tab w:val="left" w:pos="-720"/>
          <w:tab w:val="left" w:pos="0"/>
          <w:tab w:val="left" w:pos="426"/>
        </w:tabs>
        <w:suppressAutoHyphens/>
        <w:spacing w:line="240" w:lineRule="atLeast"/>
        <w:jc w:val="both"/>
        <w:rPr>
          <w:b/>
          <w:sz w:val="28"/>
          <w:szCs w:val="28"/>
        </w:rPr>
      </w:pPr>
      <w:r w:rsidRPr="00D21C71">
        <w:t xml:space="preserve">    </w:t>
      </w:r>
      <w:r w:rsidR="00AD67E3" w:rsidRPr="00D21C71">
        <w:rPr>
          <w:lang w:val="ru-RU"/>
        </w:rPr>
        <w:t xml:space="preserve">  </w:t>
      </w:r>
      <w:r w:rsidR="00875D23" w:rsidRPr="00D21C71">
        <w:rPr>
          <w:lang w:val="ru-RU"/>
        </w:rPr>
        <w:t xml:space="preserve">   </w:t>
      </w:r>
      <w:r w:rsidR="00A858F1" w:rsidRPr="00D21C71">
        <w:t>9.</w:t>
      </w:r>
      <w:r w:rsidR="00585AF6" w:rsidRPr="00D21C71">
        <w:rPr>
          <w:b/>
          <w:sz w:val="28"/>
          <w:szCs w:val="28"/>
        </w:rPr>
        <w:t xml:space="preserve"> </w:t>
      </w:r>
      <w:r w:rsidR="00A858F1" w:rsidRPr="00D21C71">
        <w:rPr>
          <w:b/>
          <w:sz w:val="28"/>
          <w:szCs w:val="28"/>
        </w:rPr>
        <w:t xml:space="preserve"> </w:t>
      </w:r>
      <w:r w:rsidR="00585AF6" w:rsidRPr="00D21C71">
        <w:rPr>
          <w:color w:val="000000"/>
        </w:rPr>
        <w:t>вида на търга.</w:t>
      </w:r>
    </w:p>
    <w:p w:rsidR="00D64522" w:rsidRPr="00D21C71" w:rsidRDefault="009332B0" w:rsidP="00875D23">
      <w:pPr>
        <w:tabs>
          <w:tab w:val="left" w:pos="-720"/>
          <w:tab w:val="left" w:pos="567"/>
        </w:tabs>
        <w:suppressAutoHyphens/>
        <w:spacing w:line="240" w:lineRule="atLeast"/>
        <w:jc w:val="both"/>
        <w:rPr>
          <w:b/>
          <w:sz w:val="28"/>
          <w:szCs w:val="28"/>
        </w:rPr>
      </w:pPr>
      <w:r w:rsidRPr="00D21C71">
        <w:rPr>
          <w:b/>
          <w:sz w:val="28"/>
          <w:szCs w:val="28"/>
        </w:rPr>
        <w:t xml:space="preserve">     </w:t>
      </w:r>
      <w:r w:rsidR="00292D2F" w:rsidRPr="00D21C71">
        <w:rPr>
          <w:color w:val="000000"/>
        </w:rPr>
        <w:t xml:space="preserve"> </w:t>
      </w:r>
      <w:r w:rsidR="00875D23" w:rsidRPr="00D21C71">
        <w:rPr>
          <w:color w:val="000000"/>
          <w:lang w:val="ru-RU"/>
        </w:rPr>
        <w:t xml:space="preserve">  </w:t>
      </w:r>
      <w:r w:rsidR="00D64522" w:rsidRPr="00D21C71">
        <w:rPr>
          <w:color w:val="000000"/>
        </w:rPr>
        <w:t xml:space="preserve">(2) Със заповедта по ал.1 се утвърждават и тръжната документация, </w:t>
      </w:r>
      <w:proofErr w:type="spellStart"/>
      <w:r w:rsidR="00D64522" w:rsidRPr="00D21C71">
        <w:t>проекто</w:t>
      </w:r>
      <w:proofErr w:type="spellEnd"/>
      <w:r w:rsidR="00D64522" w:rsidRPr="00D21C71">
        <w:t>-договора и крайния срок за закупуване на тръжната документация.</w:t>
      </w:r>
    </w:p>
    <w:p w:rsidR="00D64522" w:rsidRPr="00D21C71" w:rsidRDefault="00D64522" w:rsidP="00875D23">
      <w:pPr>
        <w:shd w:val="clear" w:color="auto" w:fill="FFFFFF"/>
        <w:tabs>
          <w:tab w:val="left" w:pos="-3060"/>
        </w:tabs>
        <w:ind w:right="-290" w:firstLine="540"/>
        <w:jc w:val="both"/>
      </w:pPr>
    </w:p>
    <w:p w:rsidR="00D64522" w:rsidRPr="00D21C71" w:rsidRDefault="00FF735F" w:rsidP="00875D23">
      <w:pPr>
        <w:shd w:val="clear" w:color="auto" w:fill="FFFFFF"/>
        <w:tabs>
          <w:tab w:val="left" w:pos="-3060"/>
        </w:tabs>
        <w:ind w:right="-290" w:firstLine="540"/>
        <w:jc w:val="both"/>
        <w:rPr>
          <w:b/>
          <w:lang w:val="ru-RU"/>
        </w:rPr>
      </w:pPr>
      <w:r w:rsidRPr="00D21C71">
        <w:rPr>
          <w:b/>
        </w:rPr>
        <w:t>Чл. 61</w:t>
      </w:r>
      <w:r w:rsidR="00D64522" w:rsidRPr="00D21C71">
        <w:t>. Тръжната документация за провеждане на публичния търг съдържа:</w:t>
      </w:r>
    </w:p>
    <w:p w:rsidR="00D64522" w:rsidRPr="00D21C71" w:rsidRDefault="00292D2F" w:rsidP="00875D23">
      <w:pPr>
        <w:shd w:val="clear" w:color="auto" w:fill="FFFFFF"/>
        <w:tabs>
          <w:tab w:val="left" w:pos="-3060"/>
        </w:tabs>
        <w:ind w:right="-290" w:firstLine="540"/>
        <w:jc w:val="both"/>
      </w:pPr>
      <w:r w:rsidRPr="00D21C71">
        <w:t>1.</w:t>
      </w:r>
      <w:r w:rsidR="00D64522" w:rsidRPr="00D21C71">
        <w:t>описание на имота или вещите – предмет на търга;</w:t>
      </w:r>
    </w:p>
    <w:p w:rsidR="00D64522" w:rsidRPr="00D21C71" w:rsidRDefault="00292D2F" w:rsidP="00875D23">
      <w:pPr>
        <w:shd w:val="clear" w:color="auto" w:fill="FFFFFF"/>
        <w:tabs>
          <w:tab w:val="left" w:pos="-3060"/>
        </w:tabs>
        <w:ind w:right="-290" w:firstLine="540"/>
        <w:jc w:val="both"/>
      </w:pPr>
      <w:r w:rsidRPr="00D21C71">
        <w:t>2.</w:t>
      </w:r>
      <w:r w:rsidR="00D64522" w:rsidRPr="00D21C71">
        <w:t>начална тръжна цена;</w:t>
      </w:r>
    </w:p>
    <w:p w:rsidR="00D64522" w:rsidRPr="00D21C71" w:rsidRDefault="00292D2F" w:rsidP="00875D23">
      <w:pPr>
        <w:shd w:val="clear" w:color="auto" w:fill="FFFFFF"/>
        <w:tabs>
          <w:tab w:val="left" w:pos="-3060"/>
        </w:tabs>
        <w:ind w:right="-290" w:firstLine="540"/>
        <w:jc w:val="both"/>
      </w:pPr>
      <w:r w:rsidRPr="00D21C71">
        <w:t>3.</w:t>
      </w:r>
      <w:r w:rsidR="00D64522" w:rsidRPr="00D21C71">
        <w:t xml:space="preserve">размера, начина и срока на плащане на депозита за участие, който не може да бъде по-малък </w:t>
      </w:r>
      <w:r w:rsidRPr="00D21C71">
        <w:t xml:space="preserve"> </w:t>
      </w:r>
      <w:r w:rsidR="00D64522" w:rsidRPr="00D21C71">
        <w:t>от 10 % от началната тръжна цена;</w:t>
      </w:r>
    </w:p>
    <w:p w:rsidR="00D64522" w:rsidRPr="00D21C71" w:rsidRDefault="00292D2F" w:rsidP="00875D23">
      <w:pPr>
        <w:shd w:val="clear" w:color="auto" w:fill="FFFFFF"/>
        <w:tabs>
          <w:tab w:val="left" w:pos="-3060"/>
        </w:tabs>
        <w:ind w:right="-290" w:firstLine="540"/>
        <w:jc w:val="both"/>
      </w:pPr>
      <w:r w:rsidRPr="00D21C71">
        <w:t>4.</w:t>
      </w:r>
      <w:r w:rsidR="00D64522" w:rsidRPr="00D21C71">
        <w:t>начина и срока на плащане на цената от спечелилия търга участник;</w:t>
      </w:r>
    </w:p>
    <w:p w:rsidR="00D64522" w:rsidRPr="00D21C71" w:rsidRDefault="00292D2F" w:rsidP="00875D23">
      <w:pPr>
        <w:shd w:val="clear" w:color="auto" w:fill="FFFFFF"/>
        <w:tabs>
          <w:tab w:val="left" w:pos="-3060"/>
        </w:tabs>
        <w:ind w:firstLine="540"/>
        <w:jc w:val="both"/>
      </w:pPr>
      <w:r w:rsidRPr="00D21C71">
        <w:t>5.</w:t>
      </w:r>
      <w:r w:rsidR="00D64522" w:rsidRPr="00D21C71">
        <w:t>краен срок за подаване на заявленията;</w:t>
      </w:r>
    </w:p>
    <w:p w:rsidR="00D64522" w:rsidRPr="00D21C71" w:rsidRDefault="00292D2F" w:rsidP="00875D23">
      <w:pPr>
        <w:shd w:val="clear" w:color="auto" w:fill="FFFFFF"/>
        <w:tabs>
          <w:tab w:val="left" w:pos="-3060"/>
        </w:tabs>
        <w:ind w:firstLine="540"/>
        <w:jc w:val="both"/>
      </w:pPr>
      <w:r w:rsidRPr="00D21C71">
        <w:t>6.</w:t>
      </w:r>
      <w:r w:rsidR="00D64522" w:rsidRPr="00D21C71">
        <w:t>дата, място и час на провеждане на търга;</w:t>
      </w:r>
    </w:p>
    <w:p w:rsidR="00D64522" w:rsidRPr="00D21C71" w:rsidRDefault="00292D2F" w:rsidP="00875D23">
      <w:pPr>
        <w:shd w:val="clear" w:color="auto" w:fill="FFFFFF"/>
        <w:tabs>
          <w:tab w:val="left" w:pos="-3060"/>
        </w:tabs>
        <w:ind w:firstLine="540"/>
        <w:jc w:val="both"/>
      </w:pPr>
      <w:r w:rsidRPr="00D21C71">
        <w:t>7.</w:t>
      </w:r>
      <w:r w:rsidR="00D64522" w:rsidRPr="00D21C71">
        <w:t>условията за оглед на предмета на търга;</w:t>
      </w:r>
    </w:p>
    <w:p w:rsidR="00D64522" w:rsidRPr="00D21C71" w:rsidRDefault="00292D2F" w:rsidP="00875D23">
      <w:pPr>
        <w:shd w:val="clear" w:color="auto" w:fill="FFFFFF"/>
        <w:tabs>
          <w:tab w:val="left" w:pos="-3060"/>
        </w:tabs>
        <w:ind w:firstLine="540"/>
        <w:jc w:val="both"/>
      </w:pPr>
      <w:r w:rsidRPr="00D21C71">
        <w:t>8.</w:t>
      </w:r>
      <w:r w:rsidR="00D64522" w:rsidRPr="00D21C71">
        <w:t>образци на документи, които участникът следва да попълни;</w:t>
      </w:r>
    </w:p>
    <w:p w:rsidR="00D64522" w:rsidRPr="00D21C71" w:rsidRDefault="00AB38A6" w:rsidP="00875D23">
      <w:pPr>
        <w:shd w:val="clear" w:color="auto" w:fill="FFFFFF"/>
        <w:tabs>
          <w:tab w:val="left" w:pos="-3060"/>
        </w:tabs>
        <w:ind w:firstLine="540"/>
        <w:jc w:val="both"/>
      </w:pPr>
      <w:r w:rsidRPr="00D21C71">
        <w:t>9</w:t>
      </w:r>
      <w:r w:rsidR="00292D2F" w:rsidRPr="00D21C71">
        <w:t>.</w:t>
      </w:r>
      <w:r w:rsidR="00D64522" w:rsidRPr="00D21C71">
        <w:t>проект на договор;</w:t>
      </w:r>
    </w:p>
    <w:p w:rsidR="00D64522" w:rsidRPr="00D21C71" w:rsidRDefault="00A534A5" w:rsidP="00A534A5">
      <w:pPr>
        <w:shd w:val="clear" w:color="auto" w:fill="FFFFFF"/>
        <w:tabs>
          <w:tab w:val="left" w:pos="-3060"/>
        </w:tabs>
        <w:jc w:val="both"/>
      </w:pPr>
      <w:r w:rsidRPr="00D21C71">
        <w:t xml:space="preserve">        </w:t>
      </w:r>
      <w:r w:rsidR="00292D2F" w:rsidRPr="00D21C71">
        <w:t>10.</w:t>
      </w:r>
      <w:r w:rsidR="00D64522" w:rsidRPr="00D21C71">
        <w:t>копие от акта за общинска собственост, а в случаите когато предмет на търга е имот - ск</w:t>
      </w:r>
      <w:r w:rsidR="005A36F8" w:rsidRPr="00D21C71">
        <w:t>ица на имота по действащия план.</w:t>
      </w:r>
    </w:p>
    <w:p w:rsidR="00D64522" w:rsidRPr="00D21C71" w:rsidRDefault="00D64522" w:rsidP="00875D23">
      <w:pPr>
        <w:shd w:val="clear" w:color="auto" w:fill="FFFFFF"/>
        <w:tabs>
          <w:tab w:val="left" w:pos="-3060"/>
        </w:tabs>
        <w:ind w:firstLine="540"/>
        <w:jc w:val="both"/>
      </w:pPr>
    </w:p>
    <w:p w:rsidR="00D64522" w:rsidRPr="00D21C71" w:rsidRDefault="00FF735F" w:rsidP="00875D23">
      <w:pPr>
        <w:shd w:val="clear" w:color="auto" w:fill="FFFFFF"/>
        <w:tabs>
          <w:tab w:val="left" w:pos="-3060"/>
        </w:tabs>
        <w:ind w:firstLine="540"/>
        <w:jc w:val="both"/>
      </w:pPr>
      <w:r w:rsidRPr="00D21C71">
        <w:rPr>
          <w:b/>
        </w:rPr>
        <w:lastRenderedPageBreak/>
        <w:t>Чл.62</w:t>
      </w:r>
      <w:r w:rsidR="00D64522" w:rsidRPr="00D21C71">
        <w:t>. З</w:t>
      </w:r>
      <w:r w:rsidR="00A858F1" w:rsidRPr="00D21C71">
        <w:t>аповедта на к</w:t>
      </w:r>
      <w:r w:rsidR="00D64522" w:rsidRPr="00D21C71">
        <w:t xml:space="preserve">мета на общината по чл. </w:t>
      </w:r>
      <w:r w:rsidR="00AA633E" w:rsidRPr="00D21C71">
        <w:t>60</w:t>
      </w:r>
      <w:r w:rsidR="00D64522" w:rsidRPr="00D21C71">
        <w:t xml:space="preserve"> се публикува в местен вестник, най-малко петнадесет дни преди крайния срок за подаване на заявленията за участие и се обявява на видно място в сградата на общинска администрация в тридневен срок от нейното издаване.</w:t>
      </w:r>
    </w:p>
    <w:p w:rsidR="00D64522" w:rsidRPr="00D21C71" w:rsidRDefault="00D64522" w:rsidP="00875D23">
      <w:pPr>
        <w:shd w:val="clear" w:color="auto" w:fill="FFFFFF"/>
        <w:tabs>
          <w:tab w:val="left" w:pos="-3060"/>
        </w:tabs>
        <w:ind w:firstLine="540"/>
        <w:jc w:val="both"/>
      </w:pPr>
    </w:p>
    <w:p w:rsidR="00875D23" w:rsidRPr="00D21C71" w:rsidRDefault="00FF735F" w:rsidP="00875D23">
      <w:pPr>
        <w:ind w:firstLine="540"/>
        <w:jc w:val="both"/>
        <w:rPr>
          <w:lang w:val="ru-RU"/>
        </w:rPr>
      </w:pPr>
      <w:r w:rsidRPr="00D21C71">
        <w:rPr>
          <w:b/>
        </w:rPr>
        <w:t>Чл.63</w:t>
      </w:r>
      <w:r w:rsidR="00D64522" w:rsidRPr="00D21C71">
        <w:t xml:space="preserve">. (1) Разходите по организиране, обявяване и провеждане на </w:t>
      </w:r>
      <w:r w:rsidR="00D64522" w:rsidRPr="00D21C71">
        <w:rPr>
          <w:color w:val="000000"/>
        </w:rPr>
        <w:t>публичния</w:t>
      </w:r>
      <w:r w:rsidR="00D64522" w:rsidRPr="00D21C71">
        <w:t xml:space="preserve"> търг се осигуряват от бюджета на общината.</w:t>
      </w:r>
    </w:p>
    <w:p w:rsidR="00D64522" w:rsidRPr="00D21C71" w:rsidRDefault="00D64522" w:rsidP="00875D23">
      <w:pPr>
        <w:ind w:firstLine="540"/>
        <w:jc w:val="both"/>
      </w:pPr>
      <w:r w:rsidRPr="00D21C71">
        <w:t>(2) Приходите от продажбата на докумен</w:t>
      </w:r>
      <w:r w:rsidR="00234A5A" w:rsidRPr="00D21C71">
        <w:t>тацията се внасят в бюджета на О</w:t>
      </w:r>
      <w:r w:rsidRPr="00D21C71">
        <w:t>бщина Карнобат.</w:t>
      </w:r>
    </w:p>
    <w:p w:rsidR="00D64522" w:rsidRPr="00D21C71" w:rsidRDefault="00D64522" w:rsidP="00875D23">
      <w:pPr>
        <w:ind w:firstLine="540"/>
        <w:jc w:val="both"/>
      </w:pPr>
    </w:p>
    <w:p w:rsidR="00D64522" w:rsidRPr="00D21C71" w:rsidRDefault="00FF735F" w:rsidP="00875D23">
      <w:pPr>
        <w:ind w:firstLine="540"/>
        <w:jc w:val="both"/>
      </w:pPr>
      <w:r w:rsidRPr="00D21C71">
        <w:rPr>
          <w:b/>
        </w:rPr>
        <w:t>Чл.64</w:t>
      </w:r>
      <w:r w:rsidR="00D64522" w:rsidRPr="00D21C71">
        <w:t>. (1) Задължителните документи за участие в търг са:</w:t>
      </w:r>
    </w:p>
    <w:p w:rsidR="00D64522" w:rsidRPr="00D21C71" w:rsidRDefault="00AD67E3" w:rsidP="00875D23">
      <w:pPr>
        <w:ind w:firstLine="540"/>
        <w:jc w:val="both"/>
      </w:pPr>
      <w:r w:rsidRPr="00D21C71">
        <w:rPr>
          <w:lang w:val="ru-RU"/>
        </w:rPr>
        <w:t>1.</w:t>
      </w:r>
      <w:r w:rsidR="00D64522" w:rsidRPr="00D21C71">
        <w:t>заявление за участие по образец, в който е посочен ЕИК в случай</w:t>
      </w:r>
      <w:r w:rsidR="00EE56C7" w:rsidRPr="00D21C71">
        <w:t>,</w:t>
      </w:r>
      <w:r w:rsidR="00D64522" w:rsidRPr="00D21C71">
        <w:t xml:space="preserve"> че участникът е юридическо лице;</w:t>
      </w:r>
    </w:p>
    <w:p w:rsidR="00D64522" w:rsidRPr="00D21C71" w:rsidRDefault="00AD67E3" w:rsidP="00861B0C">
      <w:pPr>
        <w:tabs>
          <w:tab w:val="left" w:pos="567"/>
        </w:tabs>
        <w:jc w:val="both"/>
      </w:pPr>
      <w:r w:rsidRPr="00D21C71">
        <w:rPr>
          <w:lang w:val="ru-RU"/>
        </w:rPr>
        <w:t xml:space="preserve">       </w:t>
      </w:r>
      <w:r w:rsidR="00875D23" w:rsidRPr="00D21C71">
        <w:rPr>
          <w:lang w:val="ru-RU"/>
        </w:rPr>
        <w:t xml:space="preserve">  </w:t>
      </w:r>
      <w:r w:rsidRPr="00D21C71">
        <w:rPr>
          <w:lang w:val="ru-RU"/>
        </w:rPr>
        <w:t>2.</w:t>
      </w:r>
      <w:r w:rsidR="00D64522" w:rsidRPr="00D21C71">
        <w:t>пълномощно с нотариална заверка на подписа, когато се участва чрез пълномощник;</w:t>
      </w:r>
    </w:p>
    <w:p w:rsidR="00D64522" w:rsidRPr="00D21C71" w:rsidRDefault="00AD67E3" w:rsidP="00875D23">
      <w:pPr>
        <w:jc w:val="both"/>
      </w:pPr>
      <w:r w:rsidRPr="00D21C71">
        <w:rPr>
          <w:lang w:val="ru-RU"/>
        </w:rPr>
        <w:t xml:space="preserve">      </w:t>
      </w:r>
      <w:r w:rsidR="00875D23" w:rsidRPr="00D21C71">
        <w:rPr>
          <w:lang w:val="ru-RU"/>
        </w:rPr>
        <w:t xml:space="preserve">  </w:t>
      </w:r>
      <w:r w:rsidRPr="00D21C71">
        <w:rPr>
          <w:lang w:val="ru-RU"/>
        </w:rPr>
        <w:t xml:space="preserve"> 3.</w:t>
      </w:r>
      <w:r w:rsidR="00D64522" w:rsidRPr="00D21C71">
        <w:t>копие от документ за закупени тръжни книжа;</w:t>
      </w:r>
    </w:p>
    <w:p w:rsidR="00D64522" w:rsidRPr="00D21C71" w:rsidRDefault="00AD67E3" w:rsidP="00875D23">
      <w:pPr>
        <w:jc w:val="both"/>
      </w:pPr>
      <w:r w:rsidRPr="00D21C71">
        <w:rPr>
          <w:lang w:val="ru-RU"/>
        </w:rPr>
        <w:t xml:space="preserve">       </w:t>
      </w:r>
      <w:r w:rsidR="00875D23" w:rsidRPr="00D21C71">
        <w:rPr>
          <w:lang w:val="ru-RU"/>
        </w:rPr>
        <w:t xml:space="preserve">  </w:t>
      </w:r>
      <w:r w:rsidRPr="00D21C71">
        <w:rPr>
          <w:lang w:val="ru-RU"/>
        </w:rPr>
        <w:t>4.</w:t>
      </w:r>
      <w:r w:rsidR="00D64522" w:rsidRPr="00D21C71">
        <w:t>копие от документ за внесен депозит при търг;</w:t>
      </w:r>
    </w:p>
    <w:p w:rsidR="00D64522" w:rsidRPr="00D21C71" w:rsidRDefault="00AD67E3" w:rsidP="00875D23">
      <w:pPr>
        <w:jc w:val="both"/>
      </w:pPr>
      <w:r w:rsidRPr="00D21C71">
        <w:rPr>
          <w:lang w:val="ru-RU"/>
        </w:rPr>
        <w:t xml:space="preserve">       </w:t>
      </w:r>
      <w:r w:rsidR="00875D23" w:rsidRPr="00D21C71">
        <w:rPr>
          <w:lang w:val="ru-RU"/>
        </w:rPr>
        <w:t xml:space="preserve">  </w:t>
      </w:r>
      <w:r w:rsidRPr="00D21C71">
        <w:rPr>
          <w:lang w:val="ru-RU"/>
        </w:rPr>
        <w:t>5.</w:t>
      </w:r>
      <w:r w:rsidR="00F3325F">
        <w:t>/изменена и допълнена с Решение</w:t>
      </w:r>
      <w:r w:rsidR="00F3325F" w:rsidRPr="00F3325F">
        <w:t xml:space="preserve"> </w:t>
      </w:r>
      <w:r w:rsidR="00F3325F">
        <w:t>№298.І/31.03.2022</w:t>
      </w:r>
      <w:r w:rsidR="006678C5" w:rsidRPr="006678C5">
        <w:t xml:space="preserve"> </w:t>
      </w:r>
      <w:r w:rsidR="006678C5">
        <w:t>на Общински съвет - Карнобат</w:t>
      </w:r>
      <w:r w:rsidR="00F3325F">
        <w:t>/</w:t>
      </w:r>
      <w:r w:rsidR="00F3325F">
        <w:rPr>
          <w:rStyle w:val="af2"/>
        </w:rPr>
        <w:footnoteReference w:id="16"/>
      </w:r>
      <w:r w:rsidR="00F3325F">
        <w:t xml:space="preserve"> </w:t>
      </w:r>
      <w:r w:rsidR="0079572B" w:rsidRPr="0079572B">
        <w:t>документ, удостоверяващ, че участникът няма задължения към община Карнобат, произтичащи от договори за наем на общинско имущество. Документът се издава служебно</w:t>
      </w:r>
      <w:r w:rsidR="0079572B">
        <w:t>.</w:t>
      </w:r>
    </w:p>
    <w:p w:rsidR="00D64522" w:rsidRPr="00D21C71" w:rsidRDefault="00AD67E3" w:rsidP="00875D23">
      <w:pPr>
        <w:tabs>
          <w:tab w:val="left" w:pos="567"/>
        </w:tabs>
        <w:jc w:val="both"/>
      </w:pPr>
      <w:r w:rsidRPr="00D21C71">
        <w:rPr>
          <w:lang w:val="ru-RU"/>
        </w:rPr>
        <w:t xml:space="preserve">      </w:t>
      </w:r>
      <w:r w:rsidR="00875D23" w:rsidRPr="00D21C71">
        <w:rPr>
          <w:lang w:val="ru-RU"/>
        </w:rPr>
        <w:t xml:space="preserve">  </w:t>
      </w:r>
      <w:r w:rsidRPr="00D21C71">
        <w:rPr>
          <w:lang w:val="ru-RU"/>
        </w:rPr>
        <w:t xml:space="preserve"> 6.</w:t>
      </w:r>
      <w:r w:rsidR="00D64522" w:rsidRPr="00D21C71">
        <w:t>други документи съгласно тръжната документация.</w:t>
      </w:r>
    </w:p>
    <w:p w:rsidR="00B41986" w:rsidRPr="00D21C71" w:rsidRDefault="000C221B" w:rsidP="00875D23">
      <w:pPr>
        <w:jc w:val="both"/>
      </w:pPr>
      <w:r w:rsidRPr="00D21C71">
        <w:t xml:space="preserve">       </w:t>
      </w:r>
      <w:r w:rsidR="00875D23" w:rsidRPr="00D21C71">
        <w:rPr>
          <w:lang w:val="ru-RU"/>
        </w:rPr>
        <w:t xml:space="preserve">  </w:t>
      </w:r>
      <w:r w:rsidR="00D64522" w:rsidRPr="00D21C71">
        <w:t>(</w:t>
      </w:r>
      <w:r w:rsidR="00A47B96" w:rsidRPr="00D21C71">
        <w:t>2</w:t>
      </w:r>
      <w:r w:rsidR="00A858F1" w:rsidRPr="00D21C71">
        <w:t xml:space="preserve">) </w:t>
      </w:r>
      <w:r w:rsidR="00B41986" w:rsidRPr="00D21C71">
        <w:t>Всички документите се заверяват с подписа (и печата) на участника.</w:t>
      </w:r>
    </w:p>
    <w:p w:rsidR="00D64522" w:rsidRPr="00D21C71" w:rsidRDefault="00B41986" w:rsidP="00875D23">
      <w:pPr>
        <w:jc w:val="both"/>
      </w:pPr>
      <w:r w:rsidRPr="00D21C71">
        <w:t xml:space="preserve">      </w:t>
      </w:r>
      <w:r w:rsidR="000C221B" w:rsidRPr="00D21C71">
        <w:t xml:space="preserve"> </w:t>
      </w:r>
      <w:r w:rsidR="00875D23" w:rsidRPr="00D21C71">
        <w:rPr>
          <w:lang w:val="ru-RU"/>
        </w:rPr>
        <w:t xml:space="preserve">  </w:t>
      </w:r>
      <w:r w:rsidR="00D64522" w:rsidRPr="00D21C71">
        <w:t>(</w:t>
      </w:r>
      <w:r w:rsidR="00A47B96" w:rsidRPr="00D21C71">
        <w:t>3</w:t>
      </w:r>
      <w:r w:rsidR="00D64522" w:rsidRPr="00D21C71">
        <w:t>) За чуждестранните участници съответните документи по ал.1 трябва да бъдат легализирани по установения ред.</w:t>
      </w:r>
    </w:p>
    <w:p w:rsidR="00D64522" w:rsidRPr="00D21C71" w:rsidRDefault="000C221B" w:rsidP="00875D23">
      <w:pPr>
        <w:tabs>
          <w:tab w:val="left" w:pos="567"/>
        </w:tabs>
        <w:jc w:val="both"/>
      </w:pPr>
      <w:r w:rsidRPr="00D21C71">
        <w:t xml:space="preserve">      </w:t>
      </w:r>
      <w:r w:rsidR="00875D23" w:rsidRPr="00D21C71">
        <w:rPr>
          <w:lang w:val="ru-RU"/>
        </w:rPr>
        <w:t xml:space="preserve">   </w:t>
      </w:r>
      <w:r w:rsidR="00D64522" w:rsidRPr="00D21C71">
        <w:t>(</w:t>
      </w:r>
      <w:r w:rsidR="00A47B96" w:rsidRPr="00D21C71">
        <w:t>4</w:t>
      </w:r>
      <w:r w:rsidR="00D64522" w:rsidRPr="00D21C71">
        <w:t xml:space="preserve">) </w:t>
      </w:r>
      <w:r w:rsidR="002B7CD9" w:rsidRPr="00D21C71">
        <w:t>Офертата</w:t>
      </w:r>
      <w:r w:rsidR="00D64522" w:rsidRPr="00D21C71">
        <w:t xml:space="preserve"> се подават в запечатан, непрозрачен плик, адресиран и маркиран, съгласно указанията в книжата.</w:t>
      </w:r>
    </w:p>
    <w:p w:rsidR="00D64522" w:rsidRPr="00D21C71" w:rsidRDefault="00D64522" w:rsidP="00875D23">
      <w:pPr>
        <w:ind w:firstLine="540"/>
        <w:jc w:val="both"/>
      </w:pPr>
    </w:p>
    <w:p w:rsidR="00D64522" w:rsidRPr="00D21C71" w:rsidRDefault="000C221B" w:rsidP="00861B0C">
      <w:pPr>
        <w:tabs>
          <w:tab w:val="left" w:pos="567"/>
        </w:tabs>
        <w:jc w:val="both"/>
      </w:pPr>
      <w:r w:rsidRPr="00D21C71">
        <w:rPr>
          <w:b/>
        </w:rPr>
        <w:t xml:space="preserve">       </w:t>
      </w:r>
      <w:r w:rsidR="00861B0C" w:rsidRPr="00D21C71">
        <w:rPr>
          <w:b/>
        </w:rPr>
        <w:tab/>
      </w:r>
      <w:r w:rsidR="00FF735F" w:rsidRPr="00D21C71">
        <w:rPr>
          <w:b/>
        </w:rPr>
        <w:t>Чл. 65</w:t>
      </w:r>
      <w:r w:rsidR="00FF735F" w:rsidRPr="00D21C71">
        <w:t>.</w:t>
      </w:r>
      <w:r w:rsidR="00D64522" w:rsidRPr="00D21C71">
        <w:t xml:space="preserve"> (1) </w:t>
      </w:r>
      <w:r w:rsidR="00EE56C7" w:rsidRPr="00D21C71">
        <w:t>За провеждането на търга кметът</w:t>
      </w:r>
      <w:r w:rsidR="00D64522" w:rsidRPr="00D21C71">
        <w:t xml:space="preserve"> на общината назначава </w:t>
      </w:r>
      <w:r w:rsidR="00C351D0" w:rsidRPr="00D21C71">
        <w:t xml:space="preserve">със заповед </w:t>
      </w:r>
      <w:r w:rsidR="00D64522" w:rsidRPr="00D21C71">
        <w:t>комисия</w:t>
      </w:r>
      <w:r w:rsidR="00C351D0" w:rsidRPr="00D21C71">
        <w:t xml:space="preserve">. </w:t>
      </w:r>
      <w:r w:rsidR="00C351D0" w:rsidRPr="00D21C71">
        <w:rPr>
          <w:bdr w:val="none" w:sz="0" w:space="0" w:color="auto" w:frame="1"/>
          <w:shd w:val="clear" w:color="auto" w:fill="FFFFFF"/>
        </w:rPr>
        <w:t>Комисията</w:t>
      </w:r>
      <w:r w:rsidR="00C351D0" w:rsidRPr="00D21C71">
        <w:t xml:space="preserve"> се състои от нечетен брой членове, не по – малко от петима. В състава на комисията се включва поне един общински съветник и един правоспособен юрист. </w:t>
      </w:r>
      <w:r w:rsidR="00F70EEF" w:rsidRPr="00D21C71">
        <w:t>В комисията се включват и кметовете на кметства</w:t>
      </w:r>
      <w:r w:rsidR="00736602" w:rsidRPr="00D21C71">
        <w:t xml:space="preserve">/кметските наместници, </w:t>
      </w:r>
      <w:r w:rsidR="00C37231" w:rsidRPr="00D21C71">
        <w:t>когато предмет на търга са имоти на територията на съответното кметство</w:t>
      </w:r>
      <w:r w:rsidR="00736602" w:rsidRPr="00D21C71">
        <w:t>/населено място</w:t>
      </w:r>
      <w:r w:rsidR="00C37231" w:rsidRPr="00D21C71">
        <w:t>.</w:t>
      </w:r>
    </w:p>
    <w:p w:rsidR="00D64522" w:rsidRPr="00D21C71" w:rsidRDefault="000C221B" w:rsidP="00861B0C">
      <w:pPr>
        <w:tabs>
          <w:tab w:val="left" w:pos="567"/>
        </w:tabs>
        <w:jc w:val="both"/>
      </w:pPr>
      <w:r w:rsidRPr="00D21C71">
        <w:t xml:space="preserve">       </w:t>
      </w:r>
      <w:r w:rsidR="00861B0C" w:rsidRPr="00D21C71">
        <w:tab/>
      </w:r>
      <w:r w:rsidR="00D64522" w:rsidRPr="00D21C71">
        <w:t>(2)  В работата на комисията могат да бъдат включени с право на съвещателен глас и външни експерти.</w:t>
      </w:r>
    </w:p>
    <w:p w:rsidR="00D64522" w:rsidRPr="00D21C71" w:rsidRDefault="000C221B" w:rsidP="00875D23">
      <w:pPr>
        <w:jc w:val="both"/>
      </w:pPr>
      <w:r w:rsidRPr="00D21C71">
        <w:t xml:space="preserve">       </w:t>
      </w:r>
      <w:r w:rsidR="00861B0C" w:rsidRPr="00D21C71">
        <w:tab/>
      </w:r>
      <w:r w:rsidR="00A47B96" w:rsidRPr="00D21C71">
        <w:t>(3) При провеждането на търг</w:t>
      </w:r>
      <w:r w:rsidR="00D64522" w:rsidRPr="00D21C71">
        <w:t xml:space="preserve"> комисия</w:t>
      </w:r>
      <w:r w:rsidR="00A858F1" w:rsidRPr="00D21C71">
        <w:t>та се назначава със заповед на к</w:t>
      </w:r>
      <w:r w:rsidR="00D64522" w:rsidRPr="00D21C71">
        <w:t>мета на общината в деня на търга.</w:t>
      </w:r>
    </w:p>
    <w:p w:rsidR="00D64522" w:rsidRPr="00D21C71" w:rsidRDefault="00D64522" w:rsidP="00861B0C">
      <w:pPr>
        <w:ind w:firstLine="567"/>
        <w:jc w:val="both"/>
      </w:pPr>
      <w:r w:rsidRPr="00D21C71">
        <w:t>(4) Членовете на комисията от състава на Общинския съвет и общинската администрация не получават възнаграждение.</w:t>
      </w:r>
    </w:p>
    <w:p w:rsidR="00D64522" w:rsidRPr="00D21C71" w:rsidRDefault="00D64522" w:rsidP="00861B0C">
      <w:pPr>
        <w:ind w:firstLine="567"/>
        <w:jc w:val="both"/>
        <w:outlineLvl w:val="0"/>
        <w:rPr>
          <w:color w:val="000000"/>
        </w:rPr>
      </w:pPr>
    </w:p>
    <w:p w:rsidR="00D64522" w:rsidRPr="00D21C71" w:rsidRDefault="00FF735F" w:rsidP="00861B0C">
      <w:pPr>
        <w:ind w:firstLine="567"/>
        <w:jc w:val="both"/>
      </w:pPr>
      <w:r w:rsidRPr="00D21C71">
        <w:rPr>
          <w:b/>
        </w:rPr>
        <w:t>Чл. 66</w:t>
      </w:r>
      <w:r w:rsidR="00D64522" w:rsidRPr="00D21C71">
        <w:t>. (1) В състава на комисията не могат да участват лица, които:</w:t>
      </w:r>
    </w:p>
    <w:p w:rsidR="00D64522" w:rsidRPr="00D21C71" w:rsidRDefault="00181020" w:rsidP="00861B0C">
      <w:pPr>
        <w:ind w:firstLine="567"/>
        <w:jc w:val="both"/>
      </w:pPr>
      <w:r w:rsidRPr="00D21C71">
        <w:t>1.</w:t>
      </w:r>
      <w:r w:rsidR="00D64522" w:rsidRPr="00D21C71">
        <w:t xml:space="preserve">имат частен интерес по смисъла на </w:t>
      </w:r>
      <w:r w:rsidR="00311EC6" w:rsidRPr="00D21C71">
        <w:rPr>
          <w:rStyle w:val="newdocreference1"/>
          <w:color w:val="000000"/>
          <w:u w:val="none"/>
        </w:rPr>
        <w:t>Закона за противодействие на корупцията и за отнемане на незаконно придобитото имущество</w:t>
      </w:r>
      <w:r w:rsidR="00D64522" w:rsidRPr="00D21C71">
        <w:rPr>
          <w:rStyle w:val="newdocreference1"/>
          <w:color w:val="000000"/>
          <w:u w:val="none"/>
        </w:rPr>
        <w:t xml:space="preserve"> от провеждането на търга</w:t>
      </w:r>
      <w:r w:rsidR="00D64522" w:rsidRPr="00D21C71">
        <w:t>;</w:t>
      </w:r>
    </w:p>
    <w:p w:rsidR="00D64522" w:rsidRPr="00D21C71" w:rsidRDefault="00181020" w:rsidP="00861B0C">
      <w:pPr>
        <w:ind w:firstLine="567"/>
        <w:jc w:val="both"/>
      </w:pPr>
      <w:r w:rsidRPr="00D21C71">
        <w:t>2.</w:t>
      </w:r>
      <w:r w:rsidR="00D64522" w:rsidRPr="00D21C71">
        <w:t>са "свързани лица" с участник в търга или с членове на техните управителни или контролни органи;</w:t>
      </w:r>
    </w:p>
    <w:p w:rsidR="00D64522" w:rsidRPr="00D21C71" w:rsidRDefault="00181020" w:rsidP="00861B0C">
      <w:pPr>
        <w:ind w:firstLine="567"/>
        <w:jc w:val="both"/>
      </w:pPr>
      <w:r w:rsidRPr="00D21C71">
        <w:t>3.</w:t>
      </w:r>
      <w:r w:rsidR="00311EC6" w:rsidRPr="00D21C71">
        <w:t xml:space="preserve">са </w:t>
      </w:r>
      <w:r w:rsidR="00D64522" w:rsidRPr="00D21C71">
        <w:t>участвали в подготовката на офертата.</w:t>
      </w:r>
    </w:p>
    <w:p w:rsidR="00D64522" w:rsidRPr="00D21C71" w:rsidRDefault="00D64522" w:rsidP="00861B0C">
      <w:pPr>
        <w:ind w:firstLine="567"/>
        <w:jc w:val="both"/>
      </w:pPr>
      <w:r w:rsidRPr="00D21C71">
        <w:t xml:space="preserve">(2) В случаи, че такива лица бъдат включени в комисията, те са задължени да си направят писмен отвод. </w:t>
      </w:r>
    </w:p>
    <w:p w:rsidR="00D64522" w:rsidRPr="00D21C71" w:rsidRDefault="00D64522" w:rsidP="00861B0C">
      <w:pPr>
        <w:ind w:firstLine="567"/>
        <w:jc w:val="both"/>
      </w:pPr>
      <w:r w:rsidRPr="00D21C71">
        <w:lastRenderedPageBreak/>
        <w:t>(3) Членовете на комисията и експертите подписват декларация за обстоятелствата по ал.1 и за неразпространение на търговска и служебна информация, свързана с участниците и техните оферти.</w:t>
      </w:r>
    </w:p>
    <w:p w:rsidR="00D64522" w:rsidRPr="00D21C71" w:rsidRDefault="00D64522" w:rsidP="00861B0C">
      <w:pPr>
        <w:ind w:firstLine="567"/>
        <w:jc w:val="both"/>
      </w:pPr>
    </w:p>
    <w:p w:rsidR="00D64522" w:rsidRPr="00D21C71" w:rsidRDefault="00FF735F" w:rsidP="00861B0C">
      <w:pPr>
        <w:ind w:firstLine="567"/>
        <w:jc w:val="both"/>
      </w:pPr>
      <w:r w:rsidRPr="00D21C71">
        <w:rPr>
          <w:b/>
        </w:rPr>
        <w:t>Чл.67</w:t>
      </w:r>
      <w:r w:rsidRPr="00D21C71">
        <w:t>.</w:t>
      </w:r>
      <w:r w:rsidR="00D64522" w:rsidRPr="00D21C71">
        <w:t xml:space="preserve"> (1). Комисията може да заседава и да приема решения, ако присъстват най-малко 2/3</w:t>
      </w:r>
      <w:r w:rsidR="000C1551" w:rsidRPr="00D21C71">
        <w:t>(две трети)</w:t>
      </w:r>
      <w:r w:rsidR="00D64522" w:rsidRPr="00D21C71">
        <w:t xml:space="preserve"> от всички членове.</w:t>
      </w:r>
    </w:p>
    <w:p w:rsidR="00D64522" w:rsidRPr="00D21C71" w:rsidRDefault="00D64522" w:rsidP="00861B0C">
      <w:pPr>
        <w:ind w:firstLine="567"/>
        <w:jc w:val="both"/>
      </w:pPr>
      <w:r w:rsidRPr="00D21C71">
        <w:t xml:space="preserve">(2) Комисията приема решения с обикновено мнозинство. </w:t>
      </w:r>
    </w:p>
    <w:p w:rsidR="00D64522" w:rsidRPr="00D21C71" w:rsidRDefault="00D64522" w:rsidP="00861B0C">
      <w:pPr>
        <w:ind w:firstLine="567"/>
        <w:jc w:val="both"/>
      </w:pPr>
      <w:r w:rsidRPr="00D21C71">
        <w:t>(3) Когато член на комисията е против взетото решение, той представя особеното си мнение писмено. Особените мнения се вписват в протокола на комисията.</w:t>
      </w:r>
    </w:p>
    <w:p w:rsidR="00D64522" w:rsidRPr="00D21C71" w:rsidRDefault="00D64522" w:rsidP="00861B0C">
      <w:pPr>
        <w:ind w:firstLine="567"/>
        <w:jc w:val="both"/>
      </w:pPr>
      <w:r w:rsidRPr="00D21C71">
        <w:t>(4) За своята работа комисията води протокол, който се подписва от вс</w:t>
      </w:r>
      <w:r w:rsidR="00A858F1" w:rsidRPr="00D21C71">
        <w:t>ички членове и се представя на кмета на О</w:t>
      </w:r>
      <w:r w:rsidRPr="00D21C71">
        <w:t>бщина Карнобат.</w:t>
      </w:r>
    </w:p>
    <w:p w:rsidR="00D64522" w:rsidRPr="00D21C71" w:rsidRDefault="00D64522" w:rsidP="00861B0C">
      <w:pPr>
        <w:ind w:firstLine="567"/>
        <w:jc w:val="both"/>
      </w:pPr>
    </w:p>
    <w:p w:rsidR="00D64522" w:rsidRPr="00D21C71" w:rsidRDefault="00FF735F" w:rsidP="00861B0C">
      <w:pPr>
        <w:tabs>
          <w:tab w:val="left" w:pos="540"/>
        </w:tabs>
        <w:ind w:firstLine="567"/>
        <w:jc w:val="both"/>
        <w:rPr>
          <w:color w:val="000000"/>
        </w:rPr>
      </w:pPr>
      <w:r w:rsidRPr="00D21C71">
        <w:rPr>
          <w:b/>
          <w:color w:val="000000"/>
        </w:rPr>
        <w:t>Чл. 68</w:t>
      </w:r>
      <w:r w:rsidR="00D64522" w:rsidRPr="00D21C71">
        <w:rPr>
          <w:color w:val="000000"/>
        </w:rPr>
        <w:t xml:space="preserve">. В деня и часа, определени </w:t>
      </w:r>
      <w:r w:rsidR="00A858F1" w:rsidRPr="00D21C71">
        <w:rPr>
          <w:color w:val="000000"/>
        </w:rPr>
        <w:t>за провеждане на публичния търг</w:t>
      </w:r>
      <w:r w:rsidR="00D64522" w:rsidRPr="00D21C71">
        <w:rPr>
          <w:color w:val="000000"/>
        </w:rPr>
        <w:t xml:space="preserve"> участ</w:t>
      </w:r>
      <w:r w:rsidR="00315B85" w:rsidRPr="00D21C71">
        <w:rPr>
          <w:color w:val="000000"/>
        </w:rPr>
        <w:t>ниците, подали оферта</w:t>
      </w:r>
      <w:r w:rsidR="00A47B96" w:rsidRPr="00D21C71">
        <w:rPr>
          <w:color w:val="000000"/>
        </w:rPr>
        <w:t>,</w:t>
      </w:r>
      <w:r w:rsidR="00D64522" w:rsidRPr="00D21C71">
        <w:rPr>
          <w:color w:val="000000"/>
        </w:rPr>
        <w:t xml:space="preserve"> се явяват на търга и се легитимират пред комисията чрез представяне на документ за самоличност и/или пълномощно – в случаите на упълномощаване.</w:t>
      </w:r>
    </w:p>
    <w:p w:rsidR="00D64522" w:rsidRPr="00D21C71" w:rsidRDefault="00D64522" w:rsidP="00861B0C">
      <w:pPr>
        <w:tabs>
          <w:tab w:val="left" w:pos="540"/>
        </w:tabs>
        <w:ind w:firstLine="567"/>
        <w:jc w:val="both"/>
        <w:rPr>
          <w:color w:val="0000FF"/>
        </w:rPr>
      </w:pPr>
    </w:p>
    <w:p w:rsidR="00D64522" w:rsidRPr="00D21C71" w:rsidRDefault="00FF735F" w:rsidP="00861B0C">
      <w:pPr>
        <w:ind w:firstLine="567"/>
        <w:jc w:val="both"/>
      </w:pPr>
      <w:r w:rsidRPr="00D21C71">
        <w:rPr>
          <w:b/>
        </w:rPr>
        <w:t>Чл. 69</w:t>
      </w:r>
      <w:r w:rsidR="00D64522" w:rsidRPr="00D21C71">
        <w:t xml:space="preserve">. (1) В деня и часа на провеждането на </w:t>
      </w:r>
      <w:r w:rsidR="00D64522" w:rsidRPr="00D21C71">
        <w:rPr>
          <w:color w:val="000000"/>
        </w:rPr>
        <w:t>публичния</w:t>
      </w:r>
      <w:r w:rsidR="00D64522" w:rsidRPr="00D21C71">
        <w:t xml:space="preserve"> търг председателят на комисията:</w:t>
      </w:r>
    </w:p>
    <w:p w:rsidR="00D64522" w:rsidRPr="00D21C71" w:rsidRDefault="00194858" w:rsidP="00861B0C">
      <w:pPr>
        <w:ind w:firstLine="567"/>
        <w:jc w:val="both"/>
      </w:pPr>
      <w:r w:rsidRPr="00D21C71">
        <w:rPr>
          <w:lang w:val="ru-RU"/>
        </w:rPr>
        <w:t>1.</w:t>
      </w:r>
      <w:r w:rsidR="00D64522" w:rsidRPr="00D21C71">
        <w:t>проверява присъствието на членовете на комисията;</w:t>
      </w:r>
    </w:p>
    <w:p w:rsidR="00D64522" w:rsidRPr="00D21C71" w:rsidRDefault="00194858" w:rsidP="00861B0C">
      <w:pPr>
        <w:ind w:firstLine="567"/>
        <w:jc w:val="both"/>
      </w:pPr>
      <w:r w:rsidRPr="00D21C71">
        <w:rPr>
          <w:lang w:val="ru-RU"/>
        </w:rPr>
        <w:t>2.</w:t>
      </w:r>
      <w:r w:rsidR="00D64522" w:rsidRPr="00D21C71">
        <w:t>обявява откриването на търга и неговия предмет и обект, проверява представените от участниците документи и установява дали участниците са изпълнили условията за участие</w:t>
      </w:r>
      <w:r w:rsidR="004E1E90" w:rsidRPr="00D21C71">
        <w:t xml:space="preserve"> в</w:t>
      </w:r>
      <w:r w:rsidR="00A47B96" w:rsidRPr="00D21C71">
        <w:t xml:space="preserve"> търга;</w:t>
      </w:r>
    </w:p>
    <w:p w:rsidR="00D31F73" w:rsidRPr="00D21C71" w:rsidRDefault="00194858" w:rsidP="00D31F73">
      <w:pPr>
        <w:tabs>
          <w:tab w:val="left" w:pos="567"/>
        </w:tabs>
        <w:ind w:firstLine="567"/>
        <w:jc w:val="both"/>
      </w:pPr>
      <w:r w:rsidRPr="00D21C71">
        <w:rPr>
          <w:lang w:val="ru-RU"/>
        </w:rPr>
        <w:t>3.</w:t>
      </w:r>
      <w:r w:rsidR="00D64522" w:rsidRPr="00D21C71">
        <w:t xml:space="preserve">обявява допуснатите </w:t>
      </w:r>
      <w:r w:rsidR="00315B85" w:rsidRPr="00D21C71">
        <w:t>участници</w:t>
      </w:r>
      <w:r w:rsidR="00D64522" w:rsidRPr="00D21C71">
        <w:t xml:space="preserve"> и тези, които не са допускат до участие в търга, поради неспазване на някое от условията за участие, предвидени в тръжната документация, като посочва конкретното основание. В този сл</w:t>
      </w:r>
      <w:r w:rsidR="00A858F1" w:rsidRPr="00D21C71">
        <w:t>учай депозитът за участие на не</w:t>
      </w:r>
      <w:r w:rsidR="00D64522" w:rsidRPr="00D21C71">
        <w:t xml:space="preserve">допуснатите </w:t>
      </w:r>
      <w:r w:rsidR="00315B85" w:rsidRPr="00D21C71">
        <w:t>участници</w:t>
      </w:r>
      <w:r w:rsidR="00D64522" w:rsidRPr="00D21C71">
        <w:t xml:space="preserve"> се възстановява в тридневен срок, след като изтече срока за обжалване заповедта на кмета, с която се обявява спечелилият участник.</w:t>
      </w:r>
    </w:p>
    <w:p w:rsidR="00D64522" w:rsidRPr="00D21C71" w:rsidRDefault="00D64522" w:rsidP="00D31F73">
      <w:pPr>
        <w:tabs>
          <w:tab w:val="left" w:pos="567"/>
        </w:tabs>
        <w:ind w:firstLine="567"/>
        <w:jc w:val="both"/>
      </w:pPr>
      <w:r w:rsidRPr="00D21C71">
        <w:t xml:space="preserve">(2) </w:t>
      </w:r>
      <w:r w:rsidR="00195F85" w:rsidRPr="00D21C71">
        <w:t>В случай,</w:t>
      </w:r>
      <w:r w:rsidRPr="00D21C71">
        <w:t xml:space="preserve"> че отсъстват повече от </w:t>
      </w:r>
      <w:r w:rsidR="008D0654" w:rsidRPr="00D21C71">
        <w:t>1</w:t>
      </w:r>
      <w:r w:rsidR="00195F85" w:rsidRPr="00D21C71">
        <w:t>/3(</w:t>
      </w:r>
      <w:r w:rsidR="008D0654" w:rsidRPr="00D21C71">
        <w:t>една трета</w:t>
      </w:r>
      <w:r w:rsidR="00195F85" w:rsidRPr="00D21C71">
        <w:t>)</w:t>
      </w:r>
      <w:r w:rsidRPr="00D21C71">
        <w:t xml:space="preserve"> от членове</w:t>
      </w:r>
      <w:r w:rsidR="00195F85" w:rsidRPr="00D21C71">
        <w:t xml:space="preserve">те на комисията </w:t>
      </w:r>
      <w:r w:rsidRPr="00D21C71">
        <w:t xml:space="preserve"> или правоспособния</w:t>
      </w:r>
      <w:r w:rsidR="00A47B96" w:rsidRPr="00D21C71">
        <w:t>т</w:t>
      </w:r>
      <w:r w:rsidRPr="00D21C71">
        <w:t xml:space="preserve"> юрист, търгът се отлага за същия час и място на следващия работен ден.</w:t>
      </w:r>
    </w:p>
    <w:p w:rsidR="00C5133C" w:rsidRDefault="00D64522" w:rsidP="00D31F73">
      <w:pPr>
        <w:ind w:firstLine="567"/>
        <w:jc w:val="both"/>
      </w:pPr>
      <w:r w:rsidRPr="00D21C71">
        <w:t xml:space="preserve">(3) </w:t>
      </w:r>
      <w:r w:rsidR="00C5133C">
        <w:t>/изменена и допълнена с Решение</w:t>
      </w:r>
      <w:r w:rsidR="00C5133C" w:rsidRPr="00F3325F">
        <w:t xml:space="preserve"> </w:t>
      </w:r>
      <w:r w:rsidR="00C5133C">
        <w:t>№298.І/31.03.2022</w:t>
      </w:r>
      <w:r w:rsidR="006678C5" w:rsidRPr="006678C5">
        <w:t xml:space="preserve"> </w:t>
      </w:r>
      <w:r w:rsidR="006678C5">
        <w:t>на Общински съвет - Карнобат</w:t>
      </w:r>
      <w:r w:rsidR="00C5133C">
        <w:t>/</w:t>
      </w:r>
      <w:r w:rsidR="00C5133C">
        <w:rPr>
          <w:rStyle w:val="af2"/>
        </w:rPr>
        <w:footnoteReference w:id="17"/>
      </w:r>
      <w:r w:rsidR="00C5133C">
        <w:t xml:space="preserve"> </w:t>
      </w:r>
      <w:r w:rsidR="004A6191" w:rsidRPr="004A6191">
        <w:t>В случай, че няма закупени тръжни документи и/или подадени заявления за участие и/или неявяване на търга на подалите заявления кандидати, публичният търг се счита за непроведен. В този случай, както и във всички други случаи, при които след провеждането на търга са останали обекти-предмет на търга, без класирани участници,  кметът на общината насрочва нов търг, освен ако в заповедта по чл.60 няма насрочена дата за провеждане на повторен търг за същия обект.</w:t>
      </w:r>
    </w:p>
    <w:p w:rsidR="00D64522" w:rsidRPr="00D21C71" w:rsidRDefault="00D64522" w:rsidP="00D31F73">
      <w:pPr>
        <w:ind w:firstLine="567"/>
        <w:jc w:val="both"/>
        <w:rPr>
          <w:u w:val="single"/>
        </w:rPr>
      </w:pPr>
      <w:r w:rsidRPr="00D21C71">
        <w:t xml:space="preserve">(4)  </w:t>
      </w:r>
      <w:r w:rsidR="00DB7DD9">
        <w:t>/изменена и допълнена с Решение</w:t>
      </w:r>
      <w:r w:rsidR="00DB7DD9" w:rsidRPr="00F3325F">
        <w:t xml:space="preserve"> </w:t>
      </w:r>
      <w:r w:rsidR="00DB7DD9">
        <w:t>№298.І/31.03.2022</w:t>
      </w:r>
      <w:r w:rsidR="006678C5" w:rsidRPr="006678C5">
        <w:t xml:space="preserve"> </w:t>
      </w:r>
      <w:r w:rsidR="006678C5">
        <w:t>на Общински съвет - Карнобат</w:t>
      </w:r>
      <w:r w:rsidR="00DB7DD9">
        <w:t>/</w:t>
      </w:r>
      <w:r w:rsidR="00DB7DD9">
        <w:rPr>
          <w:rStyle w:val="af2"/>
        </w:rPr>
        <w:footnoteReference w:id="18"/>
      </w:r>
      <w:r w:rsidR="00DB7DD9">
        <w:t xml:space="preserve"> </w:t>
      </w:r>
      <w:r w:rsidR="00E02FFB" w:rsidRPr="00E02FFB">
        <w:t>В случай, когато се прекрати вече започнал търг поради невъзможност за продължаването му (загуба на кворум, форсмажорни обстоятелства) и се насрочи нов търг, обявените до този момент за спечелили участници за отделни обекти, запазват правата си.</w:t>
      </w:r>
    </w:p>
    <w:p w:rsidR="00D64522" w:rsidRPr="00D21C71" w:rsidRDefault="00D64522" w:rsidP="00861B0C">
      <w:pPr>
        <w:pStyle w:val="3"/>
        <w:spacing w:after="0"/>
        <w:ind w:firstLine="567"/>
        <w:jc w:val="both"/>
        <w:rPr>
          <w:rFonts w:ascii="Times New Roman" w:hAnsi="Times New Roman" w:cs="Times New Roman"/>
          <w:sz w:val="24"/>
          <w:szCs w:val="24"/>
        </w:rPr>
      </w:pPr>
    </w:p>
    <w:p w:rsidR="00D64522" w:rsidRPr="00D21C71" w:rsidRDefault="00FF735F" w:rsidP="00D31F73">
      <w:pPr>
        <w:tabs>
          <w:tab w:val="left" w:pos="567"/>
        </w:tabs>
        <w:ind w:firstLine="567"/>
        <w:jc w:val="both"/>
      </w:pPr>
      <w:r w:rsidRPr="00D21C71">
        <w:rPr>
          <w:b/>
        </w:rPr>
        <w:lastRenderedPageBreak/>
        <w:t>Чл. 70</w:t>
      </w:r>
      <w:r w:rsidR="00D64522" w:rsidRPr="00D21C71">
        <w:t>. (1) Председателят обявява предмета на търга и началната цен</w:t>
      </w:r>
      <w:r w:rsidR="001631F8" w:rsidRPr="00D21C71">
        <w:t>а, от която започва наддаването</w:t>
      </w:r>
      <w:r w:rsidR="00D64522" w:rsidRPr="00D21C71">
        <w:t xml:space="preserve"> и определената от комисията стъпка на наддаване, която не може да бъде по-малка от 1 на сто и повече от 10 на сто от началната цена. </w:t>
      </w:r>
    </w:p>
    <w:p w:rsidR="00D64522" w:rsidRPr="00D21C71" w:rsidRDefault="00D64522" w:rsidP="00D31F73">
      <w:pPr>
        <w:tabs>
          <w:tab w:val="left" w:pos="567"/>
        </w:tabs>
        <w:ind w:firstLine="567"/>
        <w:jc w:val="both"/>
      </w:pPr>
      <w:r w:rsidRPr="00D21C71">
        <w:t xml:space="preserve">(2) Преди да започне наддаването, председателят на комисията поканва последователно по реда на подаване на </w:t>
      </w:r>
      <w:r w:rsidR="00315B85" w:rsidRPr="00D21C71">
        <w:t>офертите</w:t>
      </w:r>
      <w:r w:rsidRPr="00D21C71">
        <w:t xml:space="preserve"> всички допуснати участници в търга да потвърдят устно началната цена.</w:t>
      </w:r>
    </w:p>
    <w:p w:rsidR="00D64522" w:rsidRPr="00D21C71" w:rsidRDefault="00D64522" w:rsidP="00D31F73">
      <w:pPr>
        <w:tabs>
          <w:tab w:val="left" w:pos="567"/>
        </w:tabs>
        <w:ind w:firstLine="567"/>
        <w:jc w:val="both"/>
      </w:pPr>
      <w:r w:rsidRPr="00D21C71">
        <w:t>(3)  В случай, че някой от допуснатите участници откаже да потвърди нач</w:t>
      </w:r>
      <w:r w:rsidR="007B74BB" w:rsidRPr="00D21C71">
        <w:t>алната цена, той не се допуска за по–</w:t>
      </w:r>
      <w:r w:rsidRPr="00D21C71">
        <w:t>нататъшно</w:t>
      </w:r>
      <w:r w:rsidR="007B74BB" w:rsidRPr="00D21C71">
        <w:t xml:space="preserve"> участие в търга. В този случай</w:t>
      </w:r>
      <w:r w:rsidRPr="00D21C71">
        <w:t xml:space="preserve"> внесеният</w:t>
      </w:r>
      <w:r w:rsidR="007B74BB" w:rsidRPr="00D21C71">
        <w:t xml:space="preserve"> от него депозит се усвоява от О</w:t>
      </w:r>
      <w:r w:rsidRPr="00D21C71">
        <w:t>бщина Карнобат.</w:t>
      </w:r>
    </w:p>
    <w:p w:rsidR="00D64522" w:rsidRPr="00D21C71" w:rsidRDefault="00D64522" w:rsidP="00D31F73">
      <w:pPr>
        <w:tabs>
          <w:tab w:val="left" w:pos="567"/>
        </w:tabs>
        <w:ind w:firstLine="567"/>
        <w:jc w:val="both"/>
      </w:pPr>
      <w:r w:rsidRPr="00D21C71">
        <w:t xml:space="preserve">(4) Когато до участие в търга е допуснат само един </w:t>
      </w:r>
      <w:r w:rsidR="00315B85" w:rsidRPr="00D21C71">
        <w:t>участник</w:t>
      </w:r>
      <w:r w:rsidRPr="00D21C71">
        <w:t>, той се обявява за спечелил по началната цена, ако я е потвърдил устно при условията на ал.2</w:t>
      </w:r>
      <w:r w:rsidR="000C1551" w:rsidRPr="00D21C71">
        <w:t>.</w:t>
      </w:r>
    </w:p>
    <w:p w:rsidR="00D64522" w:rsidRPr="00D21C71" w:rsidRDefault="00D64522" w:rsidP="00D31F73">
      <w:pPr>
        <w:tabs>
          <w:tab w:val="left" w:pos="567"/>
        </w:tabs>
        <w:ind w:firstLine="567"/>
        <w:jc w:val="both"/>
      </w:pPr>
      <w:r w:rsidRPr="00D21C71">
        <w:t>(5) Наддаването се извършва чрез обявяване от участниците на последователни суми над началната цена, разграничена от председателя със звуков сигнал, като всяко увеличение трябва да бъде равно на стъпката на наддаване по ал.1.</w:t>
      </w:r>
    </w:p>
    <w:p w:rsidR="00D64522" w:rsidRPr="00D21C71" w:rsidRDefault="00D64522" w:rsidP="00D31F73">
      <w:pPr>
        <w:tabs>
          <w:tab w:val="left" w:pos="567"/>
        </w:tabs>
        <w:ind w:firstLine="567"/>
        <w:jc w:val="both"/>
      </w:pPr>
      <w:r w:rsidRPr="00D21C71">
        <w:t>(6) Преди третото обявяване на последната оферта председателят прави предупреждение, че е последна, и ако няма друго предложение – обявява приключването на наддаването със звуков сигнал. Председателят обявява участникът,  предложил най-висока цена и закрива търга.</w:t>
      </w:r>
    </w:p>
    <w:p w:rsidR="00D64522" w:rsidRPr="00D21C71" w:rsidRDefault="00D64522" w:rsidP="00D31F73">
      <w:pPr>
        <w:tabs>
          <w:tab w:val="left" w:pos="567"/>
        </w:tabs>
        <w:ind w:firstLine="567"/>
        <w:jc w:val="both"/>
      </w:pPr>
      <w:r w:rsidRPr="00D21C71">
        <w:t>(7) В случай, че участниците в търга потвърдят началната цена, но никой от тях не обяви следваща по размер цена, по-висока от началната с една стъпка, търгът се закрива и внесените от тях депо</w:t>
      </w:r>
      <w:r w:rsidR="007B74BB" w:rsidRPr="00D21C71">
        <w:t>зити за участие се усвояват от О</w:t>
      </w:r>
      <w:r w:rsidRPr="00D21C71">
        <w:t>бщина Карнобат.</w:t>
      </w:r>
    </w:p>
    <w:p w:rsidR="00D64522" w:rsidRPr="00D21C71" w:rsidRDefault="00D64522" w:rsidP="00D31F73">
      <w:pPr>
        <w:tabs>
          <w:tab w:val="left" w:pos="567"/>
        </w:tabs>
        <w:ind w:firstLine="567"/>
        <w:jc w:val="both"/>
      </w:pPr>
    </w:p>
    <w:p w:rsidR="00D64522" w:rsidRPr="00D21C71" w:rsidRDefault="00FF735F" w:rsidP="00D31F73">
      <w:pPr>
        <w:tabs>
          <w:tab w:val="left" w:pos="567"/>
        </w:tabs>
        <w:ind w:firstLine="567"/>
        <w:jc w:val="both"/>
      </w:pPr>
      <w:r w:rsidRPr="00D21C71">
        <w:rPr>
          <w:b/>
        </w:rPr>
        <w:t>Чл. 71</w:t>
      </w:r>
      <w:r w:rsidR="00D64522" w:rsidRPr="00D21C71">
        <w:t>. (1) Въз основа на р</w:t>
      </w:r>
      <w:r w:rsidR="0083565D" w:rsidRPr="00D21C71">
        <w:t>езултатите от проведения търг, к</w:t>
      </w:r>
      <w:r w:rsidR="00D64522" w:rsidRPr="00D21C71">
        <w:t>метът на общината издава заповед, с която обявява участниците, класирани на първите три места, и определя за контрагент участника, класиран на първо място.</w:t>
      </w:r>
    </w:p>
    <w:p w:rsidR="00D64522" w:rsidRPr="00D21C71" w:rsidRDefault="00D64522" w:rsidP="00D31F73">
      <w:pPr>
        <w:tabs>
          <w:tab w:val="left" w:pos="567"/>
        </w:tabs>
        <w:ind w:firstLine="567"/>
        <w:jc w:val="both"/>
      </w:pPr>
      <w:r w:rsidRPr="00D21C71">
        <w:t>(2) В заповедта по ал.1 се посочва ц</w:t>
      </w:r>
      <w:r w:rsidR="00903CBA" w:rsidRPr="00D21C71">
        <w:t>ената, предложена от класираните на първите три места</w:t>
      </w:r>
      <w:r w:rsidRPr="00D21C71">
        <w:t xml:space="preserve">, начинът на плащане, както и </w:t>
      </w:r>
      <w:proofErr w:type="spellStart"/>
      <w:r w:rsidRPr="00D21C71">
        <w:t>обезпеченията</w:t>
      </w:r>
      <w:proofErr w:type="spellEnd"/>
      <w:r w:rsidRPr="00D21C71">
        <w:t>, ако следва да се предоставят такива.</w:t>
      </w:r>
    </w:p>
    <w:p w:rsidR="00D64522" w:rsidRPr="00D21C71" w:rsidRDefault="00D64522" w:rsidP="00D31F73">
      <w:pPr>
        <w:tabs>
          <w:tab w:val="left" w:pos="567"/>
        </w:tabs>
        <w:ind w:firstLine="567"/>
        <w:jc w:val="both"/>
      </w:pPr>
      <w:r w:rsidRPr="00D21C71">
        <w:t>(3) Заповедта по ал.1 се издава в тридневен срок от датата на получаване на протокола на комисията и се поставя в деня на издаването й на таблото за обявления в общината.</w:t>
      </w:r>
    </w:p>
    <w:p w:rsidR="00D64522" w:rsidRPr="00D21C71" w:rsidRDefault="00D64522" w:rsidP="00D31F73">
      <w:pPr>
        <w:tabs>
          <w:tab w:val="left" w:pos="567"/>
        </w:tabs>
        <w:ind w:firstLine="567"/>
        <w:jc w:val="both"/>
      </w:pPr>
      <w:r w:rsidRPr="00D21C71">
        <w:t>(4)</w:t>
      </w:r>
      <w:r w:rsidR="005D37B9" w:rsidRPr="00D21C71">
        <w:t xml:space="preserve"> </w:t>
      </w:r>
      <w:r w:rsidRPr="00D21C71">
        <w:t xml:space="preserve">Заповедта по ал.1 подлежи на обжалване по реда на </w:t>
      </w:r>
      <w:proofErr w:type="spellStart"/>
      <w:r w:rsidRPr="00D21C71">
        <w:t>Административнопроцесуалния</w:t>
      </w:r>
      <w:proofErr w:type="spellEnd"/>
      <w:r w:rsidRPr="00D21C71">
        <w:t xml:space="preserve"> кодекс.</w:t>
      </w:r>
    </w:p>
    <w:p w:rsidR="00D64522" w:rsidRPr="00D21C71" w:rsidRDefault="00D64522" w:rsidP="00D31F73">
      <w:pPr>
        <w:tabs>
          <w:tab w:val="left" w:pos="567"/>
        </w:tabs>
        <w:ind w:firstLine="567"/>
        <w:jc w:val="both"/>
      </w:pPr>
      <w:r w:rsidRPr="00D21C71">
        <w:t xml:space="preserve">(5)  Заповедта по ал.1 се връчва на </w:t>
      </w:r>
      <w:r w:rsidR="00903CBA" w:rsidRPr="00D21C71">
        <w:t>всички заинтересовани лица</w:t>
      </w:r>
      <w:r w:rsidRPr="00D21C71">
        <w:t xml:space="preserve"> </w:t>
      </w:r>
      <w:r w:rsidR="00903CBA" w:rsidRPr="00D21C71">
        <w:t>по реда на чл. 61, ал. 2</w:t>
      </w:r>
      <w:r w:rsidR="008B68C6" w:rsidRPr="00D21C71">
        <w:t xml:space="preserve"> </w:t>
      </w:r>
      <w:r w:rsidR="008B68C6" w:rsidRPr="00D21C71">
        <w:rPr>
          <w:caps/>
        </w:rPr>
        <w:t>апк</w:t>
      </w:r>
      <w:r w:rsidRPr="00D21C71">
        <w:t xml:space="preserve">. </w:t>
      </w:r>
    </w:p>
    <w:p w:rsidR="00412A26" w:rsidRPr="00D21C71" w:rsidRDefault="00D64522" w:rsidP="00D31F73">
      <w:pPr>
        <w:tabs>
          <w:tab w:val="left" w:pos="567"/>
        </w:tabs>
        <w:ind w:firstLine="567"/>
        <w:jc w:val="both"/>
      </w:pPr>
      <w:r w:rsidRPr="00D21C71">
        <w:t xml:space="preserve">(6) </w:t>
      </w:r>
      <w:r w:rsidR="008652E7" w:rsidRPr="00D21C71">
        <w:t>След</w:t>
      </w:r>
      <w:r w:rsidRPr="00D21C71">
        <w:t xml:space="preserve"> изтичане на срока за обжалване, </w:t>
      </w:r>
      <w:r w:rsidR="008652E7" w:rsidRPr="00D21C71">
        <w:t xml:space="preserve">на </w:t>
      </w:r>
      <w:r w:rsidRPr="00D21C71">
        <w:t xml:space="preserve">класираният на първо място участник </w:t>
      </w:r>
      <w:r w:rsidR="008652E7" w:rsidRPr="00D21C71">
        <w:t>се изпраща писмено уведомление, с което му се предлага сключването на договор</w:t>
      </w:r>
      <w:r w:rsidR="00412A26" w:rsidRPr="00D21C71">
        <w:t xml:space="preserve">. </w:t>
      </w:r>
      <w:r w:rsidR="008652E7" w:rsidRPr="00D21C71">
        <w:t xml:space="preserve"> </w:t>
      </w:r>
      <w:r w:rsidR="00412A26" w:rsidRPr="00D21C71">
        <w:t xml:space="preserve">В седемдневен срок от датата на получаване на писменото уведомление, класираният на първо място участник следва да внесе цената, съответно първата вноска при разсрочено плащане, дължимите данъци, такси </w:t>
      </w:r>
      <w:r w:rsidR="005D37B9" w:rsidRPr="00D21C71">
        <w:t>и разходи по чл. 31, ал. 2 от настоящата наредба</w:t>
      </w:r>
      <w:r w:rsidR="00412A26" w:rsidRPr="00D21C71">
        <w:t>, както и да предостави изискваните обезпечения, ако следва да се предоставят такива, след което се сключва договор.</w:t>
      </w:r>
    </w:p>
    <w:p w:rsidR="00D64522" w:rsidRPr="00D21C71" w:rsidRDefault="00D64522" w:rsidP="00D31F73">
      <w:pPr>
        <w:tabs>
          <w:tab w:val="left" w:pos="567"/>
        </w:tabs>
        <w:ind w:firstLine="567"/>
        <w:jc w:val="both"/>
      </w:pPr>
      <w:r w:rsidRPr="00D21C71">
        <w:t>(7) При неизпълнение в срок на задължението по предходната алинея, се счита че участникът, класиран на първо място, се отказва от сключването на договор. В т</w:t>
      </w:r>
      <w:r w:rsidR="00F8365C" w:rsidRPr="00D21C71">
        <w:t>ози случай</w:t>
      </w:r>
      <w:r w:rsidRPr="00D21C71">
        <w:t xml:space="preserve"> се изпраща писмено уведомление до класирания на второ място участник, с което му се предлага сключването на договор по предложената от него цена. В седемдневен срок от датата на получаване на писменото уведомление, класираният на второ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Pr="00D21C71">
        <w:t xml:space="preserve">, както и да предостави изискваните обезпечения, ако следва да се предоставят такива, след което се сключва договор. </w:t>
      </w:r>
    </w:p>
    <w:p w:rsidR="00D64522" w:rsidRPr="00D21C71" w:rsidRDefault="00D64522" w:rsidP="00D31F73">
      <w:pPr>
        <w:ind w:firstLine="567"/>
        <w:jc w:val="both"/>
      </w:pPr>
      <w:r w:rsidRPr="00D21C71">
        <w:lastRenderedPageBreak/>
        <w:t xml:space="preserve">(8)  При неизпълнение в срок на задължението по предходната алинея, се счита че участникът, класиран на второ място, се отказва от сключването на договор. В тези </w:t>
      </w:r>
      <w:r w:rsidR="003B74BA" w:rsidRPr="00D21C71">
        <w:t xml:space="preserve"> случаи </w:t>
      </w:r>
      <w:r w:rsidRPr="00D21C71">
        <w:t>се изпраща писмено уведомление до класирания на трето място участник, с което му се предлага сключването на договор по предложената от него цена. В седем</w:t>
      </w:r>
      <w:r w:rsidR="00A47B96" w:rsidRPr="00D21C71">
        <w:t>-</w:t>
      </w:r>
      <w:r w:rsidRPr="00D21C71">
        <w:t xml:space="preserve"> дневен срок от датата на получаване на писменото уведомление, класираният на трето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Pr="00D21C71">
        <w:t xml:space="preserve">, както и да предостави изискваните обезпечения, ако следва да се предоставят такива, след което се сключва договор. </w:t>
      </w:r>
    </w:p>
    <w:p w:rsidR="00D64522" w:rsidRPr="00D21C71" w:rsidRDefault="00D64522" w:rsidP="00D31F73">
      <w:pPr>
        <w:ind w:firstLine="567"/>
        <w:jc w:val="both"/>
      </w:pPr>
      <w:r w:rsidRPr="00D21C71">
        <w:t xml:space="preserve">(9) При неплащане на цената в определения срок лицето губи правото за сключване на сделка по предмета на търга, внесения депозит и правото да участва в следващия търг за този обект. </w:t>
      </w:r>
    </w:p>
    <w:p w:rsidR="00D64522" w:rsidRDefault="00D64522" w:rsidP="00D31F73">
      <w:pPr>
        <w:ind w:firstLine="567"/>
        <w:jc w:val="both"/>
      </w:pPr>
      <w:r w:rsidRPr="00D21C71">
        <w:t>(10) При повторно провеждане на търг в него не могат да участват лицата, отказали да сключат договор по предходния търг.</w:t>
      </w:r>
    </w:p>
    <w:p w:rsidR="00AF283E" w:rsidRPr="00D21C71" w:rsidRDefault="00AF283E" w:rsidP="00D31F73">
      <w:pPr>
        <w:ind w:firstLine="567"/>
        <w:jc w:val="both"/>
      </w:pPr>
      <w:r>
        <w:t>(11) /нова с Решение</w:t>
      </w:r>
      <w:r w:rsidRPr="00F3325F">
        <w:t xml:space="preserve"> </w:t>
      </w:r>
      <w:r>
        <w:t>№298.І/31.03.2022</w:t>
      </w:r>
      <w:r w:rsidR="006678C5" w:rsidRPr="006678C5">
        <w:t xml:space="preserve"> </w:t>
      </w:r>
      <w:r w:rsidR="006678C5">
        <w:t>на Общински съвет - Карнобат</w:t>
      </w:r>
      <w:r>
        <w:t>/</w:t>
      </w:r>
      <w:r>
        <w:rPr>
          <w:rStyle w:val="af2"/>
        </w:rPr>
        <w:footnoteReference w:id="19"/>
      </w:r>
      <w:r>
        <w:t xml:space="preserve"> </w:t>
      </w:r>
      <w:r w:rsidRPr="00AF283E">
        <w:t>Повторен търг се провежда по реда и условията на първоначално обявения публичен търг.</w:t>
      </w:r>
    </w:p>
    <w:p w:rsidR="00D64522" w:rsidRPr="00D21C71" w:rsidRDefault="00D64522" w:rsidP="00D31F73">
      <w:pPr>
        <w:ind w:firstLine="567"/>
        <w:jc w:val="both"/>
      </w:pPr>
    </w:p>
    <w:p w:rsidR="00D64522" w:rsidRPr="00D21C71" w:rsidRDefault="00FF735F" w:rsidP="00D31F73">
      <w:pPr>
        <w:tabs>
          <w:tab w:val="left" w:pos="567"/>
        </w:tabs>
        <w:ind w:firstLine="567"/>
        <w:jc w:val="both"/>
      </w:pPr>
      <w:r w:rsidRPr="00D21C71">
        <w:rPr>
          <w:b/>
        </w:rPr>
        <w:t>Чл. 72</w:t>
      </w:r>
      <w:r w:rsidR="00D64522" w:rsidRPr="00D21C71">
        <w:t>. (1) Внес</w:t>
      </w:r>
      <w:r w:rsidR="007B74BB" w:rsidRPr="00D21C71">
        <w:t>еният депозит се усвоява от О</w:t>
      </w:r>
      <w:r w:rsidR="00D64522" w:rsidRPr="00D21C71">
        <w:t>бщина Карнобат, когато участник в търга:</w:t>
      </w:r>
    </w:p>
    <w:p w:rsidR="00D64522" w:rsidRPr="00D21C71" w:rsidRDefault="000C221B" w:rsidP="00D31F73">
      <w:pPr>
        <w:ind w:firstLine="567"/>
        <w:jc w:val="both"/>
      </w:pPr>
      <w:r w:rsidRPr="00D21C71">
        <w:t xml:space="preserve">1. </w:t>
      </w:r>
      <w:r w:rsidR="00D64522" w:rsidRPr="00D21C71">
        <w:t>подаде жалба срещу заповедта на Кмета по ал.1 на предходния чл</w:t>
      </w:r>
      <w:r w:rsidR="000C32DE" w:rsidRPr="00D21C71">
        <w:t>ен и съдът</w:t>
      </w:r>
      <w:r w:rsidR="008C2E52" w:rsidRPr="00D21C71">
        <w:t xml:space="preserve"> потвърди заповедта на кмета;</w:t>
      </w:r>
    </w:p>
    <w:p w:rsidR="00D64522" w:rsidRPr="00D21C71" w:rsidRDefault="00D64522" w:rsidP="00D31F73">
      <w:pPr>
        <w:ind w:firstLine="567"/>
        <w:jc w:val="both"/>
        <w:rPr>
          <w:color w:val="000000"/>
        </w:rPr>
      </w:pPr>
      <w:r w:rsidRPr="00D21C71">
        <w:t>2.  е класиран на първо, второ или трето място, но не изпълни в срок задължението си по чл</w:t>
      </w:r>
      <w:r w:rsidRPr="00D21C71">
        <w:rPr>
          <w:color w:val="FF0000"/>
        </w:rPr>
        <w:t>.</w:t>
      </w:r>
      <w:r w:rsidR="0083565D" w:rsidRPr="00D21C71">
        <w:rPr>
          <w:color w:val="000000"/>
        </w:rPr>
        <w:t>71</w:t>
      </w:r>
      <w:r w:rsidRPr="00D21C71">
        <w:rPr>
          <w:color w:val="000000"/>
        </w:rPr>
        <w:t>, ал.6, 7 или 8.</w:t>
      </w:r>
    </w:p>
    <w:p w:rsidR="00D64522" w:rsidRPr="00D21C71" w:rsidRDefault="00D64522" w:rsidP="00D31F73">
      <w:pPr>
        <w:ind w:firstLine="567"/>
        <w:jc w:val="both"/>
      </w:pPr>
      <w:r w:rsidRPr="00D21C71">
        <w:t xml:space="preserve">(2) Внесените депозити на неспечелилите участници се освобождават в срок </w:t>
      </w:r>
      <w:r w:rsidR="0073761F" w:rsidRPr="00D21C71">
        <w:t>14</w:t>
      </w:r>
      <w:r w:rsidR="00B41986" w:rsidRPr="00D21C71">
        <w:t xml:space="preserve"> </w:t>
      </w:r>
      <w:r w:rsidR="00EE56C7" w:rsidRPr="00D21C71">
        <w:t>/четиринадесет/</w:t>
      </w:r>
      <w:r w:rsidRPr="00D21C71">
        <w:t xml:space="preserve"> дни след </w:t>
      </w:r>
      <w:r w:rsidR="004C51C1" w:rsidRPr="00D21C71">
        <w:t>влизане в сила на</w:t>
      </w:r>
      <w:r w:rsidR="007B74BB" w:rsidRPr="00D21C71">
        <w:t xml:space="preserve"> заповедта на к</w:t>
      </w:r>
      <w:r w:rsidRPr="00D21C71">
        <w:t xml:space="preserve">мета по </w:t>
      </w:r>
      <w:r w:rsidR="004C51C1" w:rsidRPr="00D21C71">
        <w:t xml:space="preserve">чл. 71, </w:t>
      </w:r>
      <w:r w:rsidRPr="00D21C71">
        <w:t xml:space="preserve">ал.1 </w:t>
      </w:r>
      <w:r w:rsidR="004C51C1" w:rsidRPr="00D21C71">
        <w:t>от настоящата наредба</w:t>
      </w:r>
      <w:r w:rsidRPr="00D21C71">
        <w:t>.</w:t>
      </w:r>
    </w:p>
    <w:p w:rsidR="00D64522" w:rsidRPr="00D21C71" w:rsidRDefault="00D64522" w:rsidP="00D31F73">
      <w:pPr>
        <w:ind w:firstLine="567"/>
        <w:jc w:val="both"/>
      </w:pPr>
      <w:r w:rsidRPr="00D21C71">
        <w:t xml:space="preserve">(3) Депозитите на класираните на първите три места участници се освобождават в срок </w:t>
      </w:r>
      <w:r w:rsidR="0073761F" w:rsidRPr="00D21C71">
        <w:t>14</w:t>
      </w:r>
      <w:r w:rsidRPr="00D21C71">
        <w:t xml:space="preserve"> </w:t>
      </w:r>
      <w:r w:rsidR="00EE56C7" w:rsidRPr="00D21C71">
        <w:t xml:space="preserve">/четиринадесет/ </w:t>
      </w:r>
      <w:r w:rsidRPr="00D21C71">
        <w:t>дни след сключване на договора.</w:t>
      </w:r>
    </w:p>
    <w:p w:rsidR="00D64522" w:rsidRPr="00D21C71" w:rsidRDefault="00D64522" w:rsidP="00D31F73">
      <w:pPr>
        <w:ind w:firstLine="567"/>
        <w:jc w:val="both"/>
      </w:pPr>
      <w:r w:rsidRPr="00D21C71">
        <w:t xml:space="preserve">(4)  Върху внесените депозити не се </w:t>
      </w:r>
      <w:r w:rsidR="004C51C1" w:rsidRPr="00D21C71">
        <w:t xml:space="preserve">начисляват </w:t>
      </w:r>
      <w:r w:rsidRPr="00D21C71">
        <w:t>лихви.</w:t>
      </w:r>
    </w:p>
    <w:p w:rsidR="00D64522" w:rsidRPr="00D21C71" w:rsidRDefault="00D64522" w:rsidP="00D31F73">
      <w:pPr>
        <w:ind w:firstLine="567"/>
        <w:jc w:val="both"/>
      </w:pPr>
    </w:p>
    <w:p w:rsidR="00D64522" w:rsidRPr="00D21C71" w:rsidRDefault="00FF735F" w:rsidP="00D31F73">
      <w:pPr>
        <w:ind w:firstLine="567"/>
        <w:jc w:val="both"/>
      </w:pPr>
      <w:r w:rsidRPr="00D21C71">
        <w:rPr>
          <w:b/>
        </w:rPr>
        <w:t>Чл. 73</w:t>
      </w:r>
      <w:r w:rsidR="00D64522" w:rsidRPr="00D21C71">
        <w:t xml:space="preserve">. Плащането на цената по договора се извършва по посочена в тръжната документация банкова сметка или </w:t>
      </w:r>
      <w:r w:rsidR="004C51C1" w:rsidRPr="00D21C71">
        <w:t>на</w:t>
      </w:r>
      <w:r w:rsidR="00D64522" w:rsidRPr="00D21C71">
        <w:t xml:space="preserve"> касата</w:t>
      </w:r>
      <w:r w:rsidR="007B74BB" w:rsidRPr="00D21C71">
        <w:t xml:space="preserve"> </w:t>
      </w:r>
      <w:r w:rsidR="004C51C1" w:rsidRPr="00D21C71">
        <w:t>в Център за административно – информационно обслужване и местни приходи (ЦАИОМП) при</w:t>
      </w:r>
      <w:r w:rsidR="007B74BB" w:rsidRPr="00D21C71">
        <w:t xml:space="preserve"> О</w:t>
      </w:r>
      <w:r w:rsidR="00D64522" w:rsidRPr="00D21C71">
        <w:t>бщина Карнобат. Внесеният от контраг</w:t>
      </w:r>
      <w:r w:rsidR="007B74BB" w:rsidRPr="00D21C71">
        <w:t>ента депозит за участие в търга</w:t>
      </w:r>
      <w:r w:rsidR="00D64522" w:rsidRPr="00D21C71">
        <w:t xml:space="preserve"> може да се приспадне от дължимата по договора цена.</w:t>
      </w:r>
    </w:p>
    <w:p w:rsidR="00D64522" w:rsidRPr="00D21C71" w:rsidRDefault="00D64522" w:rsidP="00D31F73">
      <w:pPr>
        <w:ind w:firstLine="567"/>
        <w:jc w:val="both"/>
      </w:pPr>
    </w:p>
    <w:p w:rsidR="00D64522" w:rsidRPr="00D21C71" w:rsidRDefault="00FF735F" w:rsidP="00D31F73">
      <w:pPr>
        <w:ind w:firstLine="567"/>
        <w:jc w:val="both"/>
      </w:pPr>
      <w:r w:rsidRPr="00D21C71">
        <w:rPr>
          <w:b/>
        </w:rPr>
        <w:t>Чл. 74</w:t>
      </w:r>
      <w:r w:rsidR="00D64522" w:rsidRPr="00D21C71">
        <w:rPr>
          <w:b/>
        </w:rPr>
        <w:t>.</w:t>
      </w:r>
      <w:r w:rsidR="00D64522" w:rsidRPr="00D21C71">
        <w:t xml:space="preserve"> (1) Договорът по п</w:t>
      </w:r>
      <w:r w:rsidR="00550B64" w:rsidRPr="00D21C71">
        <w:t>редмета на търга се сключва в седем</w:t>
      </w:r>
      <w:r w:rsidR="00D64522" w:rsidRPr="00D21C71">
        <w:t>дневен срок след представяне на документа за извършено плащане.</w:t>
      </w:r>
    </w:p>
    <w:p w:rsidR="00D64522" w:rsidRPr="00D21C71" w:rsidRDefault="00D64522" w:rsidP="00D31F73">
      <w:pPr>
        <w:ind w:firstLine="567"/>
        <w:jc w:val="both"/>
      </w:pPr>
      <w:r w:rsidRPr="00D21C71">
        <w:t xml:space="preserve">(2) Имуществото, предмет </w:t>
      </w:r>
      <w:r w:rsidR="007B74BB" w:rsidRPr="00D21C71">
        <w:t>на сделката, се предава с прием</w:t>
      </w:r>
      <w:r w:rsidRPr="00D21C71">
        <w:t xml:space="preserve">о-предавателен протокол от представителите на общината на спечелилия участник. </w:t>
      </w:r>
    </w:p>
    <w:p w:rsidR="00D64522" w:rsidRPr="00D21C71" w:rsidRDefault="00D64522" w:rsidP="00D31F73">
      <w:pPr>
        <w:ind w:firstLine="567"/>
        <w:jc w:val="both"/>
      </w:pPr>
    </w:p>
    <w:p w:rsidR="00D64522" w:rsidRPr="00D21C71" w:rsidRDefault="00FF735F" w:rsidP="00D31F73">
      <w:pPr>
        <w:pStyle w:val="3"/>
        <w:spacing w:after="0"/>
        <w:ind w:firstLine="567"/>
        <w:jc w:val="both"/>
        <w:rPr>
          <w:rFonts w:ascii="Times New Roman" w:hAnsi="Times New Roman" w:cs="Times New Roman"/>
          <w:sz w:val="24"/>
          <w:szCs w:val="24"/>
        </w:rPr>
      </w:pPr>
      <w:r w:rsidRPr="00D21C71">
        <w:rPr>
          <w:rFonts w:ascii="Times New Roman" w:hAnsi="Times New Roman" w:cs="Times New Roman"/>
          <w:b/>
          <w:sz w:val="24"/>
          <w:szCs w:val="24"/>
        </w:rPr>
        <w:t>Чл. 75</w:t>
      </w:r>
      <w:r w:rsidR="00D64522" w:rsidRPr="00D21C71">
        <w:rPr>
          <w:rFonts w:ascii="Times New Roman" w:hAnsi="Times New Roman" w:cs="Times New Roman"/>
          <w:sz w:val="24"/>
          <w:szCs w:val="24"/>
        </w:rPr>
        <w:t xml:space="preserve">. </w:t>
      </w:r>
      <w:r w:rsidR="00CC29D6" w:rsidRPr="00D21C71">
        <w:rPr>
          <w:rFonts w:ascii="Times New Roman" w:hAnsi="Times New Roman" w:cs="Times New Roman"/>
          <w:sz w:val="24"/>
          <w:szCs w:val="24"/>
        </w:rPr>
        <w:t>Вписването на договора в службата по вписванията се извършва от лицето, сключило договор с Община Карнобат, за негова сметка.</w:t>
      </w:r>
    </w:p>
    <w:p w:rsidR="00585AF6" w:rsidRPr="00D21C71" w:rsidRDefault="00585AF6" w:rsidP="00D31F73">
      <w:pPr>
        <w:pStyle w:val="3"/>
        <w:spacing w:after="0"/>
        <w:ind w:firstLine="567"/>
        <w:jc w:val="both"/>
        <w:rPr>
          <w:rFonts w:ascii="Times New Roman" w:hAnsi="Times New Roman" w:cs="Times New Roman"/>
          <w:sz w:val="24"/>
          <w:szCs w:val="24"/>
        </w:rPr>
      </w:pPr>
    </w:p>
    <w:p w:rsidR="00585AF6" w:rsidRPr="00D21C71" w:rsidRDefault="00585AF6" w:rsidP="00D31F73">
      <w:pPr>
        <w:tabs>
          <w:tab w:val="left" w:pos="1080"/>
        </w:tabs>
        <w:ind w:firstLine="567"/>
        <w:jc w:val="center"/>
        <w:rPr>
          <w:b/>
        </w:rPr>
      </w:pPr>
      <w:r w:rsidRPr="00D21C71">
        <w:t xml:space="preserve"> </w:t>
      </w:r>
      <w:r w:rsidRPr="00D21C71">
        <w:rPr>
          <w:b/>
        </w:rPr>
        <w:t>Търг с тайно наддаване</w:t>
      </w:r>
    </w:p>
    <w:p w:rsidR="00D31F73" w:rsidRPr="00D21C71" w:rsidRDefault="00D31F73" w:rsidP="00D31F73">
      <w:pPr>
        <w:tabs>
          <w:tab w:val="left" w:pos="1080"/>
        </w:tabs>
        <w:ind w:firstLine="567"/>
        <w:jc w:val="center"/>
        <w:rPr>
          <w:b/>
        </w:rPr>
      </w:pPr>
    </w:p>
    <w:p w:rsidR="00DC6716" w:rsidRPr="00D21C71" w:rsidRDefault="00FF735F" w:rsidP="00D31F73">
      <w:pPr>
        <w:tabs>
          <w:tab w:val="left" w:pos="-720"/>
          <w:tab w:val="left" w:pos="0"/>
        </w:tabs>
        <w:suppressAutoHyphens/>
        <w:spacing w:line="240" w:lineRule="atLeast"/>
        <w:ind w:firstLine="567"/>
        <w:jc w:val="both"/>
        <w:rPr>
          <w:color w:val="000000"/>
          <w:lang w:val="ru-RU"/>
        </w:rPr>
      </w:pPr>
      <w:r w:rsidRPr="00D21C71">
        <w:rPr>
          <w:b/>
        </w:rPr>
        <w:t>Чл.76</w:t>
      </w:r>
      <w:r w:rsidR="00585AF6" w:rsidRPr="00D21C71">
        <w:rPr>
          <w:b/>
        </w:rPr>
        <w:t>.</w:t>
      </w:r>
      <w:r w:rsidR="00585AF6" w:rsidRPr="00D21C71">
        <w:t xml:space="preserve"> </w:t>
      </w:r>
      <w:r w:rsidR="00585AF6" w:rsidRPr="00D21C71">
        <w:rPr>
          <w:color w:val="000000"/>
        </w:rPr>
        <w:t>(1) Търгът с тайно наддаване се от</w:t>
      </w:r>
      <w:r w:rsidR="007B74BB" w:rsidRPr="00D21C71">
        <w:rPr>
          <w:color w:val="000000"/>
        </w:rPr>
        <w:t>крива със заповед на кмета на О</w:t>
      </w:r>
      <w:r w:rsidR="00585AF6" w:rsidRPr="00D21C71">
        <w:rPr>
          <w:color w:val="000000"/>
        </w:rPr>
        <w:t>бщина Карнобат, която съдържа:</w:t>
      </w:r>
    </w:p>
    <w:p w:rsidR="00D31F73" w:rsidRPr="00D21C71" w:rsidRDefault="00754065" w:rsidP="00D31F73">
      <w:pPr>
        <w:tabs>
          <w:tab w:val="left" w:pos="-720"/>
          <w:tab w:val="left" w:pos="0"/>
        </w:tabs>
        <w:suppressAutoHyphens/>
        <w:spacing w:line="240" w:lineRule="atLeast"/>
        <w:ind w:firstLine="567"/>
        <w:jc w:val="both"/>
        <w:rPr>
          <w:color w:val="000000"/>
        </w:rPr>
      </w:pPr>
      <w:r w:rsidRPr="00D21C71">
        <w:rPr>
          <w:color w:val="000000"/>
        </w:rPr>
        <w:lastRenderedPageBreak/>
        <w:t>1.</w:t>
      </w:r>
      <w:r w:rsidR="00585AF6" w:rsidRPr="00D21C71">
        <w:rPr>
          <w:color w:val="000000"/>
        </w:rPr>
        <w:t>вида на търга;</w:t>
      </w:r>
    </w:p>
    <w:p w:rsidR="00585AF6" w:rsidRPr="00D21C71" w:rsidRDefault="00754065" w:rsidP="00D31F73">
      <w:pPr>
        <w:tabs>
          <w:tab w:val="left" w:pos="-720"/>
          <w:tab w:val="left" w:pos="0"/>
        </w:tabs>
        <w:suppressAutoHyphens/>
        <w:spacing w:line="240" w:lineRule="atLeast"/>
        <w:ind w:firstLine="567"/>
        <w:jc w:val="both"/>
        <w:rPr>
          <w:color w:val="000000"/>
        </w:rPr>
      </w:pPr>
      <w:r w:rsidRPr="00D21C71">
        <w:rPr>
          <w:color w:val="000000"/>
        </w:rPr>
        <w:t>2.</w:t>
      </w:r>
      <w:r w:rsidR="00585AF6" w:rsidRPr="00D21C71">
        <w:rPr>
          <w:color w:val="000000"/>
        </w:rPr>
        <w:t>предмет и срок на сделката;</w:t>
      </w:r>
    </w:p>
    <w:p w:rsidR="00585AF6" w:rsidRPr="00D21C71" w:rsidRDefault="00754065" w:rsidP="00D31F73">
      <w:pPr>
        <w:tabs>
          <w:tab w:val="left" w:pos="-720"/>
          <w:tab w:val="left" w:pos="0"/>
        </w:tabs>
        <w:suppressAutoHyphens/>
        <w:spacing w:line="240" w:lineRule="atLeast"/>
        <w:ind w:firstLine="567"/>
        <w:jc w:val="both"/>
        <w:rPr>
          <w:color w:val="000000"/>
        </w:rPr>
      </w:pPr>
      <w:r w:rsidRPr="00D21C71">
        <w:rPr>
          <w:color w:val="000000"/>
        </w:rPr>
        <w:t>3.</w:t>
      </w:r>
      <w:r w:rsidR="00585AF6" w:rsidRPr="00D21C71">
        <w:rPr>
          <w:color w:val="000000"/>
        </w:rPr>
        <w:t>административния адрес на обекта на търга;</w:t>
      </w:r>
    </w:p>
    <w:p w:rsidR="00585AF6" w:rsidRPr="00D21C71" w:rsidRDefault="00754065" w:rsidP="00D31F73">
      <w:pPr>
        <w:tabs>
          <w:tab w:val="left" w:pos="-720"/>
          <w:tab w:val="left" w:pos="0"/>
        </w:tabs>
        <w:suppressAutoHyphens/>
        <w:spacing w:line="240" w:lineRule="atLeast"/>
        <w:ind w:firstLine="567"/>
        <w:jc w:val="both"/>
        <w:rPr>
          <w:color w:val="000000"/>
        </w:rPr>
      </w:pPr>
      <w:r w:rsidRPr="00D21C71">
        <w:rPr>
          <w:color w:val="000000"/>
        </w:rPr>
        <w:t>4.</w:t>
      </w:r>
      <w:r w:rsidR="00585AF6" w:rsidRPr="00D21C71">
        <w:rPr>
          <w:color w:val="000000"/>
        </w:rPr>
        <w:t>начална тръжна цена;</w:t>
      </w:r>
    </w:p>
    <w:p w:rsidR="00585AF6" w:rsidRPr="00D21C71" w:rsidRDefault="00754065" w:rsidP="00D31F73">
      <w:pPr>
        <w:tabs>
          <w:tab w:val="left" w:pos="-720"/>
          <w:tab w:val="left" w:pos="0"/>
        </w:tabs>
        <w:suppressAutoHyphens/>
        <w:spacing w:line="240" w:lineRule="atLeast"/>
        <w:ind w:firstLine="567"/>
        <w:jc w:val="both"/>
        <w:rPr>
          <w:color w:val="000000"/>
        </w:rPr>
      </w:pPr>
      <w:r w:rsidRPr="00D21C71">
        <w:rPr>
          <w:color w:val="000000"/>
        </w:rPr>
        <w:t>5.</w:t>
      </w:r>
      <w:r w:rsidR="00585AF6" w:rsidRPr="00D21C71">
        <w:rPr>
          <w:color w:val="000000"/>
        </w:rPr>
        <w:t xml:space="preserve">цена, срок и място за закупуване на тръжна документация; </w:t>
      </w:r>
    </w:p>
    <w:p w:rsidR="00585AF6" w:rsidRPr="00D21C71" w:rsidRDefault="00754065" w:rsidP="00367C3B">
      <w:pPr>
        <w:tabs>
          <w:tab w:val="left" w:pos="-720"/>
          <w:tab w:val="left" w:pos="0"/>
          <w:tab w:val="left" w:pos="567"/>
        </w:tabs>
        <w:suppressAutoHyphens/>
        <w:spacing w:line="240" w:lineRule="atLeast"/>
        <w:ind w:firstLine="567"/>
        <w:jc w:val="both"/>
        <w:rPr>
          <w:color w:val="000000"/>
        </w:rPr>
      </w:pPr>
      <w:r w:rsidRPr="00D21C71">
        <w:rPr>
          <w:color w:val="000000"/>
        </w:rPr>
        <w:t>6.</w:t>
      </w:r>
      <w:r w:rsidR="00585AF6" w:rsidRPr="00D21C71">
        <w:rPr>
          <w:color w:val="000000"/>
        </w:rPr>
        <w:t>размер, начин и срок на плащане на депозита за участие;</w:t>
      </w:r>
    </w:p>
    <w:p w:rsidR="00585AF6" w:rsidRPr="00D21C71" w:rsidRDefault="00754065" w:rsidP="00861B0C">
      <w:pPr>
        <w:tabs>
          <w:tab w:val="left" w:pos="-720"/>
          <w:tab w:val="left" w:pos="0"/>
        </w:tabs>
        <w:suppressAutoHyphens/>
        <w:spacing w:line="240" w:lineRule="atLeast"/>
        <w:ind w:firstLine="567"/>
        <w:jc w:val="both"/>
        <w:rPr>
          <w:color w:val="000000"/>
        </w:rPr>
      </w:pPr>
      <w:r w:rsidRPr="00D21C71">
        <w:rPr>
          <w:color w:val="000000"/>
        </w:rPr>
        <w:t>7.</w:t>
      </w:r>
      <w:r w:rsidR="00585AF6" w:rsidRPr="00D21C71">
        <w:rPr>
          <w:color w:val="000000"/>
        </w:rPr>
        <w:t>срок и място на подаване на документите за участие в търга;</w:t>
      </w:r>
    </w:p>
    <w:p w:rsidR="00585AF6" w:rsidRPr="00D21C71" w:rsidRDefault="00367C3B" w:rsidP="00367C3B">
      <w:pPr>
        <w:tabs>
          <w:tab w:val="left" w:pos="-720"/>
          <w:tab w:val="left" w:pos="0"/>
        </w:tabs>
        <w:suppressAutoHyphens/>
        <w:jc w:val="both"/>
        <w:rPr>
          <w:color w:val="000000"/>
        </w:rPr>
      </w:pPr>
      <w:r w:rsidRPr="00D21C71">
        <w:rPr>
          <w:color w:val="000000"/>
        </w:rPr>
        <w:t xml:space="preserve">         </w:t>
      </w:r>
      <w:r w:rsidR="00754065" w:rsidRPr="00D21C71">
        <w:rPr>
          <w:color w:val="000000"/>
        </w:rPr>
        <w:t>8.</w:t>
      </w:r>
      <w:r w:rsidR="00585AF6" w:rsidRPr="00D21C71">
        <w:rPr>
          <w:color w:val="000000"/>
        </w:rPr>
        <w:t>дата, час и място на провеждане на търга;</w:t>
      </w:r>
    </w:p>
    <w:p w:rsidR="00585AF6" w:rsidRPr="00D21C71" w:rsidRDefault="00367C3B" w:rsidP="00367C3B">
      <w:pPr>
        <w:tabs>
          <w:tab w:val="left" w:pos="-720"/>
          <w:tab w:val="left" w:pos="0"/>
        </w:tabs>
        <w:suppressAutoHyphens/>
        <w:jc w:val="both"/>
        <w:rPr>
          <w:color w:val="000000"/>
        </w:rPr>
      </w:pPr>
      <w:r w:rsidRPr="00D21C71">
        <w:rPr>
          <w:color w:val="000000"/>
          <w:lang w:val="ru-RU"/>
        </w:rPr>
        <w:t xml:space="preserve">         </w:t>
      </w:r>
      <w:r w:rsidR="001D03C1" w:rsidRPr="00D21C71">
        <w:rPr>
          <w:color w:val="000000"/>
          <w:lang w:val="ru-RU"/>
        </w:rPr>
        <w:t>9.</w:t>
      </w:r>
      <w:r w:rsidR="00585AF6" w:rsidRPr="00D21C71">
        <w:rPr>
          <w:color w:val="000000"/>
        </w:rPr>
        <w:t>време и начин за оглед на обекта;</w:t>
      </w:r>
    </w:p>
    <w:p w:rsidR="00881AF9" w:rsidRPr="00D21C71" w:rsidRDefault="00367C3B" w:rsidP="00367C3B">
      <w:pPr>
        <w:tabs>
          <w:tab w:val="left" w:pos="-720"/>
          <w:tab w:val="left" w:pos="0"/>
          <w:tab w:val="left" w:pos="567"/>
        </w:tabs>
        <w:suppressAutoHyphens/>
        <w:jc w:val="both"/>
        <w:rPr>
          <w:color w:val="000000"/>
        </w:rPr>
      </w:pPr>
      <w:r w:rsidRPr="00D21C71">
        <w:rPr>
          <w:color w:val="000000"/>
          <w:lang w:val="ru-RU"/>
        </w:rPr>
        <w:t xml:space="preserve">         </w:t>
      </w:r>
      <w:r w:rsidR="001D03C1" w:rsidRPr="00D21C71">
        <w:rPr>
          <w:color w:val="000000"/>
          <w:lang w:val="ru-RU"/>
        </w:rPr>
        <w:t>10.</w:t>
      </w:r>
      <w:r w:rsidR="00585AF6" w:rsidRPr="00D21C71">
        <w:rPr>
          <w:color w:val="000000"/>
        </w:rPr>
        <w:t>други тръжни условия.</w:t>
      </w:r>
    </w:p>
    <w:p w:rsidR="00585AF6" w:rsidRPr="00D21C71" w:rsidRDefault="00881AF9" w:rsidP="00367C3B">
      <w:pPr>
        <w:tabs>
          <w:tab w:val="left" w:pos="-720"/>
          <w:tab w:val="left" w:pos="0"/>
          <w:tab w:val="left" w:pos="567"/>
        </w:tabs>
        <w:suppressAutoHyphens/>
        <w:jc w:val="both"/>
        <w:rPr>
          <w:color w:val="000000"/>
        </w:rPr>
      </w:pPr>
      <w:r w:rsidRPr="00D21C71">
        <w:rPr>
          <w:color w:val="000000"/>
        </w:rPr>
        <w:t xml:space="preserve">       </w:t>
      </w:r>
      <w:r w:rsidR="00D31F73" w:rsidRPr="00D21C71">
        <w:rPr>
          <w:color w:val="000000"/>
        </w:rPr>
        <w:t xml:space="preserve">  </w:t>
      </w:r>
      <w:r w:rsidR="00585AF6" w:rsidRPr="00D21C71">
        <w:rPr>
          <w:color w:val="000000"/>
        </w:rPr>
        <w:t>(2) Със заповедта по ал.1 се утвърждава  тръжната документация, която съдържа</w:t>
      </w:r>
      <w:r w:rsidR="00585AF6" w:rsidRPr="00D21C71">
        <w:t>:</w:t>
      </w:r>
    </w:p>
    <w:p w:rsidR="001D03C1" w:rsidRPr="00D21C71" w:rsidRDefault="001D03C1" w:rsidP="00367C3B">
      <w:pPr>
        <w:shd w:val="clear" w:color="auto" w:fill="FFFFFF"/>
        <w:tabs>
          <w:tab w:val="left" w:pos="-3060"/>
          <w:tab w:val="left" w:pos="567"/>
        </w:tabs>
        <w:jc w:val="both"/>
        <w:rPr>
          <w:lang w:val="ru-RU"/>
        </w:rPr>
      </w:pPr>
      <w:r w:rsidRPr="00D21C71">
        <w:t xml:space="preserve">     </w:t>
      </w:r>
      <w:r w:rsidR="006B4C2E" w:rsidRPr="00D21C71">
        <w:rPr>
          <w:lang w:val="ru-RU"/>
        </w:rPr>
        <w:t xml:space="preserve">   </w:t>
      </w:r>
      <w:r w:rsidR="00D31F73" w:rsidRPr="00D21C71">
        <w:rPr>
          <w:lang w:val="ru-RU"/>
        </w:rPr>
        <w:t xml:space="preserve"> </w:t>
      </w:r>
      <w:r w:rsidR="00DC43FC" w:rsidRPr="00D21C71">
        <w:t>1.</w:t>
      </w:r>
      <w:r w:rsidR="00585AF6" w:rsidRPr="00D21C71">
        <w:t>предмет и срок на сделката;</w:t>
      </w:r>
    </w:p>
    <w:p w:rsidR="00585AF6" w:rsidRPr="00D21C71" w:rsidRDefault="001D03C1" w:rsidP="00367C3B">
      <w:pPr>
        <w:shd w:val="clear" w:color="auto" w:fill="FFFFFF"/>
        <w:tabs>
          <w:tab w:val="left" w:pos="-3060"/>
        </w:tabs>
        <w:jc w:val="both"/>
      </w:pPr>
      <w:r w:rsidRPr="00D21C71">
        <w:rPr>
          <w:lang w:val="ru-RU"/>
        </w:rPr>
        <w:t xml:space="preserve">    </w:t>
      </w:r>
      <w:r w:rsidR="006B4C2E" w:rsidRPr="00D21C71">
        <w:rPr>
          <w:lang w:val="ru-RU"/>
        </w:rPr>
        <w:t xml:space="preserve">   </w:t>
      </w:r>
      <w:r w:rsidRPr="00D21C71">
        <w:rPr>
          <w:lang w:val="ru-RU"/>
        </w:rPr>
        <w:t xml:space="preserve"> </w:t>
      </w:r>
      <w:r w:rsidR="00D31F73" w:rsidRPr="00D21C71">
        <w:rPr>
          <w:lang w:val="ru-RU"/>
        </w:rPr>
        <w:t xml:space="preserve"> </w:t>
      </w:r>
      <w:r w:rsidR="00754065" w:rsidRPr="00D21C71">
        <w:t>2.</w:t>
      </w:r>
      <w:r w:rsidR="00585AF6" w:rsidRPr="00D21C71">
        <w:t>начална тръжна цена;</w:t>
      </w:r>
    </w:p>
    <w:p w:rsidR="00585AF6" w:rsidRPr="00D21C71" w:rsidRDefault="009845F5" w:rsidP="00367C3B">
      <w:pPr>
        <w:shd w:val="clear" w:color="auto" w:fill="FFFFFF"/>
        <w:tabs>
          <w:tab w:val="left" w:pos="-3060"/>
        </w:tabs>
        <w:jc w:val="both"/>
      </w:pPr>
      <w:r w:rsidRPr="00D21C71">
        <w:rPr>
          <w:lang w:val="ru-RU"/>
        </w:rPr>
        <w:t xml:space="preserve">     </w:t>
      </w:r>
      <w:r w:rsidR="006B4C2E" w:rsidRPr="00D21C71">
        <w:rPr>
          <w:lang w:val="ru-RU"/>
        </w:rPr>
        <w:t xml:space="preserve">   </w:t>
      </w:r>
      <w:r w:rsidR="00D31F73" w:rsidRPr="00D21C71">
        <w:rPr>
          <w:lang w:val="ru-RU"/>
        </w:rPr>
        <w:t xml:space="preserve"> </w:t>
      </w:r>
      <w:r w:rsidR="00754065" w:rsidRPr="00D21C71">
        <w:t>3.</w:t>
      </w:r>
      <w:r w:rsidR="00585AF6" w:rsidRPr="00D21C71">
        <w:t>вид и условия на търга;</w:t>
      </w:r>
    </w:p>
    <w:p w:rsidR="00585AF6" w:rsidRPr="00D21C71" w:rsidRDefault="009845F5" w:rsidP="00367C3B">
      <w:pPr>
        <w:shd w:val="clear" w:color="auto" w:fill="FFFFFF"/>
        <w:tabs>
          <w:tab w:val="left" w:pos="-3060"/>
          <w:tab w:val="left" w:pos="284"/>
          <w:tab w:val="left" w:pos="426"/>
        </w:tabs>
        <w:jc w:val="both"/>
      </w:pPr>
      <w:r w:rsidRPr="00D21C71">
        <w:rPr>
          <w:lang w:val="ru-RU"/>
        </w:rPr>
        <w:t xml:space="preserve">     </w:t>
      </w:r>
      <w:r w:rsidR="006B4C2E" w:rsidRPr="00D21C71">
        <w:rPr>
          <w:lang w:val="ru-RU"/>
        </w:rPr>
        <w:t xml:space="preserve">  </w:t>
      </w:r>
      <w:r w:rsidR="00881AF9" w:rsidRPr="00D21C71">
        <w:rPr>
          <w:lang w:val="ru-RU"/>
        </w:rPr>
        <w:t xml:space="preserve"> </w:t>
      </w:r>
      <w:r w:rsidR="00D31F73" w:rsidRPr="00D21C71">
        <w:rPr>
          <w:lang w:val="ru-RU"/>
        </w:rPr>
        <w:t xml:space="preserve"> </w:t>
      </w:r>
      <w:r w:rsidR="00754065" w:rsidRPr="00D21C71">
        <w:t>4.</w:t>
      </w:r>
      <w:r w:rsidR="00585AF6" w:rsidRPr="00D21C71">
        <w:t>размер, начин и срок на плащане на депозита за участие, който не може да бъде по-малък от 10 % от началната тръжна цена;</w:t>
      </w:r>
    </w:p>
    <w:p w:rsidR="00585AF6" w:rsidRPr="00D21C71" w:rsidRDefault="009845F5" w:rsidP="00367C3B">
      <w:pPr>
        <w:shd w:val="clear" w:color="auto" w:fill="FFFFFF"/>
        <w:tabs>
          <w:tab w:val="left" w:pos="-3060"/>
          <w:tab w:val="left" w:pos="567"/>
        </w:tabs>
        <w:jc w:val="both"/>
      </w:pPr>
      <w:r w:rsidRPr="00D21C71">
        <w:rPr>
          <w:lang w:val="ru-RU"/>
        </w:rPr>
        <w:t xml:space="preserve">     </w:t>
      </w:r>
      <w:r w:rsidR="00881AF9" w:rsidRPr="00D21C71">
        <w:rPr>
          <w:lang w:val="ru-RU"/>
        </w:rPr>
        <w:t xml:space="preserve"> </w:t>
      </w:r>
      <w:r w:rsidR="006B4C2E" w:rsidRPr="00D21C71">
        <w:rPr>
          <w:lang w:val="ru-RU"/>
        </w:rPr>
        <w:t xml:space="preserve"> </w:t>
      </w:r>
      <w:r w:rsidR="00367C3B" w:rsidRPr="00D21C71">
        <w:rPr>
          <w:lang w:val="ru-RU"/>
        </w:rPr>
        <w:t xml:space="preserve">  </w:t>
      </w:r>
      <w:r w:rsidR="00754065" w:rsidRPr="00D21C71">
        <w:t>5.</w:t>
      </w:r>
      <w:r w:rsidR="00585AF6" w:rsidRPr="00D21C71">
        <w:t>начина и срока на плащане на цената от спечелилия търга участник;</w:t>
      </w:r>
    </w:p>
    <w:p w:rsidR="00585AF6" w:rsidRPr="00D21C71" w:rsidRDefault="009845F5" w:rsidP="00367C3B">
      <w:pPr>
        <w:shd w:val="clear" w:color="auto" w:fill="FFFFFF"/>
        <w:tabs>
          <w:tab w:val="left" w:pos="-3060"/>
        </w:tabs>
        <w:jc w:val="both"/>
      </w:pPr>
      <w:r w:rsidRPr="00D21C71">
        <w:rPr>
          <w:lang w:val="ru-RU"/>
        </w:rPr>
        <w:t xml:space="preserve">     </w:t>
      </w:r>
      <w:r w:rsidR="00881AF9" w:rsidRPr="00D21C71">
        <w:rPr>
          <w:lang w:val="ru-RU"/>
        </w:rPr>
        <w:t xml:space="preserve"> </w:t>
      </w:r>
      <w:r w:rsidR="006B4C2E" w:rsidRPr="00D21C71">
        <w:rPr>
          <w:lang w:val="ru-RU"/>
        </w:rPr>
        <w:t xml:space="preserve"> </w:t>
      </w:r>
      <w:r w:rsidR="00367C3B" w:rsidRPr="00D21C71">
        <w:rPr>
          <w:lang w:val="ru-RU"/>
        </w:rPr>
        <w:t xml:space="preserve">  </w:t>
      </w:r>
      <w:r w:rsidR="00754065" w:rsidRPr="00D21C71">
        <w:t>6.</w:t>
      </w:r>
      <w:r w:rsidR="00585AF6" w:rsidRPr="00D21C71">
        <w:t>краен срок и място на подаване на документите за  участие в търга;</w:t>
      </w:r>
    </w:p>
    <w:p w:rsidR="00585AF6" w:rsidRPr="00D21C71" w:rsidRDefault="009845F5" w:rsidP="00367C3B">
      <w:pPr>
        <w:shd w:val="clear" w:color="auto" w:fill="FFFFFF"/>
        <w:tabs>
          <w:tab w:val="left" w:pos="-3060"/>
        </w:tabs>
        <w:jc w:val="both"/>
      </w:pPr>
      <w:r w:rsidRPr="00D21C71">
        <w:rPr>
          <w:lang w:val="ru-RU"/>
        </w:rPr>
        <w:t xml:space="preserve">     </w:t>
      </w:r>
      <w:r w:rsidR="006B4C2E" w:rsidRPr="00D21C71">
        <w:rPr>
          <w:lang w:val="ru-RU"/>
        </w:rPr>
        <w:t xml:space="preserve"> </w:t>
      </w:r>
      <w:r w:rsidR="00881AF9" w:rsidRPr="00D21C71">
        <w:rPr>
          <w:lang w:val="ru-RU"/>
        </w:rPr>
        <w:t xml:space="preserve"> </w:t>
      </w:r>
      <w:r w:rsidR="00367C3B" w:rsidRPr="00D21C71">
        <w:rPr>
          <w:lang w:val="ru-RU"/>
        </w:rPr>
        <w:t xml:space="preserve">  </w:t>
      </w:r>
      <w:r w:rsidR="00754065" w:rsidRPr="00D21C71">
        <w:t>7.</w:t>
      </w:r>
      <w:r w:rsidR="00585AF6" w:rsidRPr="00D21C71">
        <w:t>дата, час и място на провеждане на търга;</w:t>
      </w:r>
    </w:p>
    <w:p w:rsidR="00585AF6" w:rsidRPr="00D21C71" w:rsidRDefault="009845F5" w:rsidP="00367C3B">
      <w:pPr>
        <w:shd w:val="clear" w:color="auto" w:fill="FFFFFF"/>
        <w:tabs>
          <w:tab w:val="left" w:pos="-3060"/>
        </w:tabs>
        <w:jc w:val="both"/>
      </w:pPr>
      <w:r w:rsidRPr="00D21C71">
        <w:t xml:space="preserve">     </w:t>
      </w:r>
      <w:r w:rsidR="006B4C2E" w:rsidRPr="00D21C71">
        <w:rPr>
          <w:lang w:val="ru-RU"/>
        </w:rPr>
        <w:t xml:space="preserve"> </w:t>
      </w:r>
      <w:r w:rsidR="00881AF9" w:rsidRPr="00D21C71">
        <w:rPr>
          <w:lang w:val="ru-RU"/>
        </w:rPr>
        <w:t xml:space="preserve"> </w:t>
      </w:r>
      <w:r w:rsidR="00367C3B" w:rsidRPr="00D21C71">
        <w:rPr>
          <w:lang w:val="ru-RU"/>
        </w:rPr>
        <w:t xml:space="preserve">  </w:t>
      </w:r>
      <w:r w:rsidR="00754065" w:rsidRPr="00D21C71">
        <w:t>8.</w:t>
      </w:r>
      <w:r w:rsidR="00585AF6" w:rsidRPr="00D21C71">
        <w:t>условията за оглед на предмета на търга;</w:t>
      </w:r>
    </w:p>
    <w:p w:rsidR="00585AF6" w:rsidRPr="00D21C71" w:rsidRDefault="009845F5" w:rsidP="00367C3B">
      <w:pPr>
        <w:shd w:val="clear" w:color="auto" w:fill="FFFFFF"/>
        <w:tabs>
          <w:tab w:val="left" w:pos="-3060"/>
          <w:tab w:val="left" w:pos="426"/>
        </w:tabs>
        <w:jc w:val="both"/>
      </w:pPr>
      <w:r w:rsidRPr="00D21C71">
        <w:t xml:space="preserve">    </w:t>
      </w:r>
      <w:r w:rsidR="006B4C2E" w:rsidRPr="00D21C71">
        <w:rPr>
          <w:lang w:val="ru-RU"/>
        </w:rPr>
        <w:t xml:space="preserve"> </w:t>
      </w:r>
      <w:r w:rsidR="00881AF9" w:rsidRPr="00D21C71">
        <w:rPr>
          <w:lang w:val="ru-RU"/>
        </w:rPr>
        <w:t xml:space="preserve"> </w:t>
      </w:r>
      <w:r w:rsidRPr="00D21C71">
        <w:t xml:space="preserve"> </w:t>
      </w:r>
      <w:r w:rsidR="00367C3B" w:rsidRPr="00D21C71">
        <w:t xml:space="preserve">  </w:t>
      </w:r>
      <w:r w:rsidR="00754065" w:rsidRPr="00D21C71">
        <w:t>9.</w:t>
      </w:r>
      <w:r w:rsidR="00585AF6" w:rsidRPr="00D21C71">
        <w:t>образци на документи, които участникът следва да попълни;</w:t>
      </w:r>
    </w:p>
    <w:p w:rsidR="00754065" w:rsidRPr="00D21C71" w:rsidRDefault="009845F5" w:rsidP="00367C3B">
      <w:pPr>
        <w:shd w:val="clear" w:color="auto" w:fill="FFFFFF"/>
        <w:tabs>
          <w:tab w:val="left" w:pos="-3060"/>
        </w:tabs>
        <w:jc w:val="both"/>
      </w:pPr>
      <w:r w:rsidRPr="00D21C71">
        <w:t xml:space="preserve">     </w:t>
      </w:r>
      <w:r w:rsidR="006B4C2E" w:rsidRPr="00D21C71">
        <w:rPr>
          <w:lang w:val="ru-RU"/>
        </w:rPr>
        <w:t xml:space="preserve"> </w:t>
      </w:r>
      <w:r w:rsidR="00881AF9" w:rsidRPr="00D21C71">
        <w:rPr>
          <w:lang w:val="ru-RU"/>
        </w:rPr>
        <w:t xml:space="preserve"> </w:t>
      </w:r>
      <w:r w:rsidR="00367C3B" w:rsidRPr="00D21C71">
        <w:rPr>
          <w:lang w:val="ru-RU"/>
        </w:rPr>
        <w:t xml:space="preserve">  </w:t>
      </w:r>
      <w:r w:rsidR="00754065" w:rsidRPr="00D21C71">
        <w:t>10.</w:t>
      </w:r>
      <w:r w:rsidR="00585AF6" w:rsidRPr="00D21C71">
        <w:t>проект на договор;</w:t>
      </w:r>
      <w:r w:rsidR="00754065" w:rsidRPr="00D21C71">
        <w:t xml:space="preserve"> </w:t>
      </w:r>
    </w:p>
    <w:p w:rsidR="00585AF6" w:rsidRPr="00D21C71" w:rsidRDefault="006B4C2E" w:rsidP="00367C3B">
      <w:pPr>
        <w:shd w:val="clear" w:color="auto" w:fill="FFFFFF"/>
        <w:tabs>
          <w:tab w:val="left" w:pos="-3060"/>
          <w:tab w:val="left" w:pos="567"/>
        </w:tabs>
        <w:jc w:val="both"/>
      </w:pPr>
      <w:r w:rsidRPr="00D21C71">
        <w:t xml:space="preserve">      </w:t>
      </w:r>
      <w:r w:rsidR="00881AF9" w:rsidRPr="00D21C71">
        <w:t xml:space="preserve"> </w:t>
      </w:r>
      <w:r w:rsidR="00367C3B" w:rsidRPr="00D21C71">
        <w:t xml:space="preserve">  </w:t>
      </w:r>
      <w:r w:rsidR="00754065" w:rsidRPr="00D21C71">
        <w:t>11.</w:t>
      </w:r>
      <w:r w:rsidR="00585AF6" w:rsidRPr="00D21C71">
        <w:t>копие от акта за общинска собственост и скица на имота по действащия план.</w:t>
      </w:r>
    </w:p>
    <w:p w:rsidR="004C51C1" w:rsidRPr="00D21C71" w:rsidRDefault="004C51C1" w:rsidP="00367C3B">
      <w:pPr>
        <w:shd w:val="clear" w:color="auto" w:fill="FFFFFF"/>
        <w:tabs>
          <w:tab w:val="left" w:pos="-3060"/>
        </w:tabs>
        <w:jc w:val="both"/>
      </w:pPr>
    </w:p>
    <w:p w:rsidR="00585AF6" w:rsidRPr="00D21C71" w:rsidRDefault="000C221B" w:rsidP="00367C3B">
      <w:pPr>
        <w:shd w:val="clear" w:color="auto" w:fill="FFFFFF"/>
        <w:tabs>
          <w:tab w:val="left" w:pos="-3060"/>
          <w:tab w:val="left" w:pos="567"/>
        </w:tabs>
        <w:jc w:val="both"/>
      </w:pPr>
      <w:r w:rsidRPr="00D21C71">
        <w:rPr>
          <w:b/>
        </w:rPr>
        <w:t xml:space="preserve">       </w:t>
      </w:r>
      <w:r w:rsidR="00367C3B" w:rsidRPr="00D21C71">
        <w:rPr>
          <w:b/>
        </w:rPr>
        <w:t xml:space="preserve">  </w:t>
      </w:r>
      <w:r w:rsidR="00FF735F" w:rsidRPr="00D21C71">
        <w:rPr>
          <w:b/>
        </w:rPr>
        <w:t>Чл.77</w:t>
      </w:r>
      <w:r w:rsidR="007B74BB" w:rsidRPr="00D21C71">
        <w:t>. Заповедта на к</w:t>
      </w:r>
      <w:r w:rsidR="00F17524" w:rsidRPr="00D21C71">
        <w:t>мета на общината по чл. 76</w:t>
      </w:r>
      <w:r w:rsidR="004C51C1" w:rsidRPr="00D21C71">
        <w:t>, ал.1,</w:t>
      </w:r>
      <w:r w:rsidR="00585AF6" w:rsidRPr="00D21C71">
        <w:t xml:space="preserve"> се публикува в местен вестник, най-малко петнадесет дни преди крайния срок за подаване на заявленията за участие и се обявява на видно място в сградата на общинска администрация в тридневен срок от нейното издаване.</w:t>
      </w:r>
    </w:p>
    <w:p w:rsidR="004C51C1" w:rsidRPr="00D21C71" w:rsidRDefault="004C51C1" w:rsidP="00367C3B">
      <w:pPr>
        <w:shd w:val="clear" w:color="auto" w:fill="FFFFFF"/>
        <w:tabs>
          <w:tab w:val="left" w:pos="-3060"/>
        </w:tabs>
        <w:jc w:val="both"/>
      </w:pPr>
    </w:p>
    <w:p w:rsidR="00585AF6" w:rsidRPr="00D21C71" w:rsidRDefault="000C221B" w:rsidP="00367C3B">
      <w:pPr>
        <w:tabs>
          <w:tab w:val="left" w:pos="567"/>
        </w:tabs>
        <w:jc w:val="both"/>
      </w:pPr>
      <w:r w:rsidRPr="00D21C71">
        <w:rPr>
          <w:b/>
        </w:rPr>
        <w:t xml:space="preserve">       </w:t>
      </w:r>
      <w:r w:rsidR="00367C3B" w:rsidRPr="00D21C71">
        <w:rPr>
          <w:b/>
        </w:rPr>
        <w:t xml:space="preserve">  </w:t>
      </w:r>
      <w:r w:rsidR="00585AF6" w:rsidRPr="00D21C71">
        <w:rPr>
          <w:b/>
        </w:rPr>
        <w:t>Чл.</w:t>
      </w:r>
      <w:r w:rsidR="00F17524" w:rsidRPr="00D21C71">
        <w:rPr>
          <w:b/>
        </w:rPr>
        <w:t>78</w:t>
      </w:r>
      <w:r w:rsidR="00585AF6" w:rsidRPr="00D21C71">
        <w:t xml:space="preserve">. (1) Разходите по организиране, обявяване и провеждане на </w:t>
      </w:r>
      <w:r w:rsidR="00585AF6" w:rsidRPr="00D21C71">
        <w:rPr>
          <w:color w:val="000000"/>
        </w:rPr>
        <w:t>публичния</w:t>
      </w:r>
      <w:r w:rsidR="00585AF6" w:rsidRPr="00D21C71">
        <w:t xml:space="preserve"> търг се осигуряват от бюджета на общината.</w:t>
      </w:r>
    </w:p>
    <w:p w:rsidR="00585AF6" w:rsidRPr="00D21C71" w:rsidRDefault="000C221B" w:rsidP="00367C3B">
      <w:pPr>
        <w:jc w:val="both"/>
      </w:pPr>
      <w:r w:rsidRPr="00D21C71">
        <w:t xml:space="preserve">       </w:t>
      </w:r>
      <w:r w:rsidR="00585AF6" w:rsidRPr="00D21C71">
        <w:t>(2) Приходите от продажбата на докумен</w:t>
      </w:r>
      <w:r w:rsidR="007B74BB" w:rsidRPr="00D21C71">
        <w:t>тацията се внасят в бюджета на О</w:t>
      </w:r>
      <w:r w:rsidR="00585AF6" w:rsidRPr="00D21C71">
        <w:t>бщина Карнобат.</w:t>
      </w:r>
    </w:p>
    <w:p w:rsidR="004C51C1" w:rsidRPr="00D21C71" w:rsidRDefault="004C51C1" w:rsidP="00367C3B">
      <w:pPr>
        <w:jc w:val="both"/>
      </w:pPr>
    </w:p>
    <w:p w:rsidR="00585AF6" w:rsidRPr="00D21C71" w:rsidRDefault="000C221B" w:rsidP="00367C3B">
      <w:pPr>
        <w:tabs>
          <w:tab w:val="left" w:pos="567"/>
        </w:tabs>
        <w:jc w:val="both"/>
      </w:pPr>
      <w:r w:rsidRPr="00D21C71">
        <w:rPr>
          <w:b/>
        </w:rPr>
        <w:t xml:space="preserve">       </w:t>
      </w:r>
      <w:r w:rsidR="00367C3B" w:rsidRPr="00D21C71">
        <w:rPr>
          <w:b/>
        </w:rPr>
        <w:t xml:space="preserve">  </w:t>
      </w:r>
      <w:r w:rsidR="00F17524" w:rsidRPr="00D21C71">
        <w:rPr>
          <w:b/>
        </w:rPr>
        <w:t>Чл.79</w:t>
      </w:r>
      <w:r w:rsidR="00F17524" w:rsidRPr="00D21C71">
        <w:t xml:space="preserve"> </w:t>
      </w:r>
      <w:r w:rsidR="00585AF6" w:rsidRPr="00D21C71">
        <w:t>. (1) Задължителните документи за участие в търга с тайно наддаване са:</w:t>
      </w:r>
    </w:p>
    <w:p w:rsidR="00585AF6" w:rsidRPr="00D21C71" w:rsidRDefault="006B4C2E" w:rsidP="00367C3B">
      <w:pPr>
        <w:jc w:val="both"/>
      </w:pPr>
      <w:r w:rsidRPr="00D21C71">
        <w:rPr>
          <w:lang w:val="ru-RU"/>
        </w:rPr>
        <w:t xml:space="preserve">       </w:t>
      </w:r>
      <w:r w:rsidR="00367C3B" w:rsidRPr="00D21C71">
        <w:rPr>
          <w:lang w:val="ru-RU"/>
        </w:rPr>
        <w:t xml:space="preserve">  </w:t>
      </w:r>
      <w:r w:rsidR="00BE614C" w:rsidRPr="00D21C71">
        <w:t>1.</w:t>
      </w:r>
      <w:r w:rsidR="00585AF6" w:rsidRPr="00D21C71">
        <w:t>заявление за участие по образец, с посочен ЕИК;</w:t>
      </w:r>
    </w:p>
    <w:p w:rsidR="00585AF6" w:rsidRPr="00D21C71" w:rsidRDefault="006B4C2E" w:rsidP="00367C3B">
      <w:pPr>
        <w:tabs>
          <w:tab w:val="left" w:pos="567"/>
        </w:tabs>
        <w:jc w:val="both"/>
      </w:pPr>
      <w:r w:rsidRPr="00D21C71">
        <w:rPr>
          <w:lang w:val="ru-RU"/>
        </w:rPr>
        <w:t xml:space="preserve">       </w:t>
      </w:r>
      <w:r w:rsidR="00367C3B" w:rsidRPr="00D21C71">
        <w:rPr>
          <w:lang w:val="ru-RU"/>
        </w:rPr>
        <w:t xml:space="preserve">  </w:t>
      </w:r>
      <w:r w:rsidR="00BE614C" w:rsidRPr="00D21C71">
        <w:t>2.</w:t>
      </w:r>
      <w:r w:rsidR="00585AF6" w:rsidRPr="00D21C71">
        <w:t>пълномощно с нотариална заверка на подписа, когато се участва чрез пълномощник;</w:t>
      </w:r>
    </w:p>
    <w:p w:rsidR="00585AF6" w:rsidRPr="00D21C71" w:rsidRDefault="006B4C2E" w:rsidP="00367C3B">
      <w:pPr>
        <w:tabs>
          <w:tab w:val="left" w:pos="567"/>
        </w:tabs>
        <w:jc w:val="both"/>
      </w:pPr>
      <w:r w:rsidRPr="00D21C71">
        <w:rPr>
          <w:lang w:val="ru-RU"/>
        </w:rPr>
        <w:t xml:space="preserve">       </w:t>
      </w:r>
      <w:r w:rsidR="00367C3B" w:rsidRPr="00D21C71">
        <w:rPr>
          <w:lang w:val="ru-RU"/>
        </w:rPr>
        <w:t xml:space="preserve">  </w:t>
      </w:r>
      <w:r w:rsidR="00BE614C" w:rsidRPr="00D21C71">
        <w:t>3.</w:t>
      </w:r>
      <w:r w:rsidR="00585AF6" w:rsidRPr="00D21C71">
        <w:t>копие от документ за закупени тръжни книжа;</w:t>
      </w:r>
    </w:p>
    <w:p w:rsidR="00FC6B78" w:rsidRDefault="006B4C2E" w:rsidP="00FC6B78">
      <w:pPr>
        <w:tabs>
          <w:tab w:val="left" w:pos="567"/>
        </w:tabs>
        <w:jc w:val="both"/>
      </w:pPr>
      <w:r w:rsidRPr="00D21C71">
        <w:rPr>
          <w:lang w:val="ru-RU"/>
        </w:rPr>
        <w:t xml:space="preserve">       </w:t>
      </w:r>
      <w:r w:rsidR="00367C3B" w:rsidRPr="00D21C71">
        <w:rPr>
          <w:lang w:val="ru-RU"/>
        </w:rPr>
        <w:t xml:space="preserve">  </w:t>
      </w:r>
      <w:r w:rsidR="00BE614C" w:rsidRPr="00D21C71">
        <w:t>4.</w:t>
      </w:r>
      <w:r w:rsidR="00585AF6" w:rsidRPr="00D21C71">
        <w:t>копие от документ за внесен депозит;</w:t>
      </w:r>
    </w:p>
    <w:p w:rsidR="00585AF6" w:rsidRPr="00FC6B78" w:rsidRDefault="00FC6B78" w:rsidP="00FC6B78">
      <w:pPr>
        <w:tabs>
          <w:tab w:val="left" w:pos="567"/>
        </w:tabs>
        <w:jc w:val="both"/>
      </w:pPr>
      <w:r>
        <w:tab/>
      </w:r>
      <w:r w:rsidR="00BE614C" w:rsidRPr="00D21C71">
        <w:t>5.</w:t>
      </w:r>
      <w:r w:rsidR="00AF283E">
        <w:t>/изменена и допълнена с Решение</w:t>
      </w:r>
      <w:r w:rsidR="00AF283E" w:rsidRPr="00F3325F">
        <w:t xml:space="preserve"> </w:t>
      </w:r>
      <w:r w:rsidR="00AF283E">
        <w:t>№298.І/31.03.2022</w:t>
      </w:r>
      <w:r w:rsidR="006678C5" w:rsidRPr="006678C5">
        <w:t xml:space="preserve"> </w:t>
      </w:r>
      <w:r w:rsidR="006678C5">
        <w:t>на Общински съвет - Карнобат</w:t>
      </w:r>
      <w:r w:rsidR="00AF283E">
        <w:t>/</w:t>
      </w:r>
      <w:r w:rsidR="00AF283E">
        <w:rPr>
          <w:rStyle w:val="af2"/>
        </w:rPr>
        <w:footnoteReference w:id="20"/>
      </w:r>
      <w:r w:rsidR="00AF283E">
        <w:t xml:space="preserve"> </w:t>
      </w:r>
      <w:r w:rsidRPr="00FC6B78">
        <w:t>документ, удостоверяващ, че участникът няма задължения към община Карнобат, произтичащи от договори за наем на общинско имущество. Документът се издава служебно.</w:t>
      </w:r>
    </w:p>
    <w:p w:rsidR="00BE614C" w:rsidRPr="00D21C71" w:rsidRDefault="006B4C2E" w:rsidP="00367C3B">
      <w:pPr>
        <w:tabs>
          <w:tab w:val="left" w:pos="567"/>
        </w:tabs>
        <w:jc w:val="both"/>
      </w:pPr>
      <w:r w:rsidRPr="00D21C71">
        <w:rPr>
          <w:lang w:val="ru-RU"/>
        </w:rPr>
        <w:t xml:space="preserve">       </w:t>
      </w:r>
      <w:r w:rsidR="00367C3B" w:rsidRPr="00D21C71">
        <w:rPr>
          <w:lang w:val="ru-RU"/>
        </w:rPr>
        <w:t xml:space="preserve">  </w:t>
      </w:r>
      <w:r w:rsidR="00BE614C" w:rsidRPr="00D21C71">
        <w:t>6.</w:t>
      </w:r>
      <w:r w:rsidR="00585AF6" w:rsidRPr="00D21C71">
        <w:t>Плик „Предлагана цена”;</w:t>
      </w:r>
    </w:p>
    <w:p w:rsidR="00585AF6" w:rsidRPr="00D21C71" w:rsidRDefault="006B4C2E" w:rsidP="00367C3B">
      <w:pPr>
        <w:tabs>
          <w:tab w:val="left" w:pos="567"/>
        </w:tabs>
        <w:jc w:val="both"/>
      </w:pPr>
      <w:r w:rsidRPr="00D21C71">
        <w:rPr>
          <w:lang w:val="ru-RU"/>
        </w:rPr>
        <w:t xml:space="preserve">       </w:t>
      </w:r>
      <w:r w:rsidR="00367C3B" w:rsidRPr="00D21C71">
        <w:rPr>
          <w:lang w:val="ru-RU"/>
        </w:rPr>
        <w:t xml:space="preserve">  </w:t>
      </w:r>
      <w:r w:rsidR="00BE614C" w:rsidRPr="00D21C71">
        <w:t>7.</w:t>
      </w:r>
      <w:r w:rsidR="00585AF6" w:rsidRPr="00D21C71">
        <w:t>други документи съгласно тръжната документация.</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w:t>
      </w:r>
      <w:r w:rsidR="00550B64" w:rsidRPr="00D21C71">
        <w:t>2)</w:t>
      </w:r>
      <w:r w:rsidR="00585AF6" w:rsidRPr="00D21C71">
        <w:t xml:space="preserve"> Всички документите се заверяват с подписа (и печата) на участника.</w:t>
      </w:r>
    </w:p>
    <w:p w:rsidR="00585AF6" w:rsidRPr="00D21C71" w:rsidRDefault="00551EA8" w:rsidP="00367C3B">
      <w:pPr>
        <w:tabs>
          <w:tab w:val="left" w:pos="567"/>
        </w:tabs>
        <w:jc w:val="both"/>
      </w:pPr>
      <w:r w:rsidRPr="00D21C71">
        <w:lastRenderedPageBreak/>
        <w:t xml:space="preserve">       </w:t>
      </w:r>
      <w:r w:rsidR="00367C3B" w:rsidRPr="00D21C71">
        <w:t xml:space="preserve">  </w:t>
      </w:r>
      <w:r w:rsidR="00585AF6" w:rsidRPr="00D21C71">
        <w:t>(</w:t>
      </w:r>
      <w:r w:rsidR="00550B64" w:rsidRPr="00D21C71">
        <w:t>3</w:t>
      </w:r>
      <w:r w:rsidR="00585AF6" w:rsidRPr="00D21C71">
        <w:t xml:space="preserve">) Ценовото предложение се поставя в отделен запечатан непрозрачен плик с надпис „Предлагана цена” и съдържа попълненото и подписано ценово предложение на </w:t>
      </w:r>
      <w:r w:rsidR="00736602" w:rsidRPr="00D21C71">
        <w:t>участника</w:t>
      </w:r>
      <w:r w:rsidR="00585AF6" w:rsidRPr="00D21C71">
        <w:t xml:space="preserve">, което следва да е не по-ниско от обявената начална тръжна цена. </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w:t>
      </w:r>
      <w:r w:rsidR="00550B64" w:rsidRPr="00D21C71">
        <w:t>4</w:t>
      </w:r>
      <w:r w:rsidR="00585AF6" w:rsidRPr="00D21C71">
        <w:t>) Документите за участие в търга, включително и запечатания плик „Предлагана цена”, се поставят в непрозрачен плик, който се подава запечатан, адресиран и маркиран, съгласно указанията в книжата.</w:t>
      </w:r>
    </w:p>
    <w:p w:rsidR="00585AF6" w:rsidRPr="00D21C71" w:rsidRDefault="00551EA8" w:rsidP="00550B64">
      <w:pPr>
        <w:tabs>
          <w:tab w:val="left" w:pos="567"/>
        </w:tabs>
        <w:jc w:val="both"/>
      </w:pPr>
      <w:r w:rsidRPr="00D21C71">
        <w:t xml:space="preserve">       </w:t>
      </w:r>
      <w:r w:rsidR="00367C3B" w:rsidRPr="00D21C71">
        <w:t xml:space="preserve">  </w:t>
      </w:r>
      <w:r w:rsidR="00585AF6" w:rsidRPr="00D21C71">
        <w:t>(</w:t>
      </w:r>
      <w:r w:rsidR="00550B64" w:rsidRPr="00D21C71">
        <w:t>5</w:t>
      </w:r>
      <w:r w:rsidR="00585AF6" w:rsidRPr="00D21C71">
        <w:t>) Когато търгът с тайно наддаване се провежда за повече от един обект, за всеки отделен обект се изготвя и прилага отделен плик с ценово пр</w:t>
      </w:r>
      <w:r w:rsidR="00743EC0" w:rsidRPr="00D21C71">
        <w:t>едложение.</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w:t>
      </w:r>
      <w:r w:rsidR="00550B64" w:rsidRPr="00D21C71">
        <w:t>6)</w:t>
      </w:r>
      <w:r w:rsidR="00585AF6" w:rsidRPr="00D21C71">
        <w:t xml:space="preserve"> Участникът в търга няма право да подава повече от едно ценово пре</w:t>
      </w:r>
      <w:r w:rsidR="00743EC0" w:rsidRPr="00D21C71">
        <w:t>дложение за един обект на търга.</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w:t>
      </w:r>
      <w:r w:rsidR="00550B64" w:rsidRPr="00D21C71">
        <w:t>7</w:t>
      </w:r>
      <w:r w:rsidR="00585AF6" w:rsidRPr="00D21C71">
        <w:t>) За чуждестранните участници документите по ал.1 трябва да бъдат преведени и легализирани по установения ред.</w:t>
      </w:r>
    </w:p>
    <w:p w:rsidR="00736602" w:rsidRPr="00D21C71" w:rsidRDefault="00736602" w:rsidP="00367C3B">
      <w:pPr>
        <w:tabs>
          <w:tab w:val="left" w:pos="567"/>
        </w:tabs>
        <w:jc w:val="both"/>
      </w:pPr>
    </w:p>
    <w:p w:rsidR="00736602" w:rsidRPr="00D21C71" w:rsidRDefault="00551EA8" w:rsidP="00367C3B">
      <w:pPr>
        <w:tabs>
          <w:tab w:val="left" w:pos="567"/>
        </w:tabs>
        <w:jc w:val="both"/>
      </w:pPr>
      <w:r w:rsidRPr="00D21C71">
        <w:rPr>
          <w:b/>
        </w:rPr>
        <w:t xml:space="preserve">       </w:t>
      </w:r>
      <w:r w:rsidR="00367C3B" w:rsidRPr="00D21C71">
        <w:rPr>
          <w:b/>
        </w:rPr>
        <w:t xml:space="preserve">  </w:t>
      </w:r>
      <w:r w:rsidR="00585AF6" w:rsidRPr="00D21C71">
        <w:rPr>
          <w:b/>
        </w:rPr>
        <w:t xml:space="preserve">Чл. </w:t>
      </w:r>
      <w:r w:rsidR="00F17524" w:rsidRPr="00D21C71">
        <w:rPr>
          <w:b/>
        </w:rPr>
        <w:t>80</w:t>
      </w:r>
      <w:r w:rsidR="00585AF6" w:rsidRPr="00D21C71">
        <w:t xml:space="preserve">. (1) </w:t>
      </w:r>
      <w:r w:rsidR="00CE6A2A" w:rsidRPr="00D21C71">
        <w:t xml:space="preserve">За провеждането на търга кметът на общината назначава със заповед комисия. </w:t>
      </w:r>
      <w:r w:rsidR="00CE6A2A" w:rsidRPr="00D21C71">
        <w:rPr>
          <w:bdr w:val="none" w:sz="0" w:space="0" w:color="auto" w:frame="1"/>
          <w:shd w:val="clear" w:color="auto" w:fill="FFFFFF"/>
        </w:rPr>
        <w:t>Комисията</w:t>
      </w:r>
      <w:r w:rsidR="00CE6A2A" w:rsidRPr="00D21C71">
        <w:t xml:space="preserve"> се състои от нечетен брой членове, не по – малко от петима. В състава на комисията се включва поне един общински съветник и един правоспособен юрист. В комисията се включват и </w:t>
      </w:r>
      <w:r w:rsidR="00736602" w:rsidRPr="00D21C71">
        <w:t>кметовете на кметства/кметските наместници, когато предмет на търга са имоти на територията на съответното кметство/населено място.</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(2)  В работата на комисията могат да бъдат включени с право на съвещателен глас и външни експерти.</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(3)  Комисията по ал</w:t>
      </w:r>
      <w:r w:rsidR="00EA2039" w:rsidRPr="00D21C71">
        <w:t>.1 се назначава със заповед на к</w:t>
      </w:r>
      <w:r w:rsidR="00585AF6" w:rsidRPr="00D21C71">
        <w:t>мета на общината в деня на търга.</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(4) Членовете на комисията от състава на Общинския съвет и общинската администрация не получават възнаграждение.</w:t>
      </w:r>
    </w:p>
    <w:p w:rsidR="00736602" w:rsidRPr="00D21C71" w:rsidRDefault="00736602" w:rsidP="00367C3B">
      <w:pPr>
        <w:tabs>
          <w:tab w:val="left" w:pos="567"/>
        </w:tabs>
        <w:jc w:val="both"/>
      </w:pPr>
    </w:p>
    <w:p w:rsidR="00585AF6" w:rsidRPr="00D21C71" w:rsidRDefault="00551EA8" w:rsidP="00367C3B">
      <w:pPr>
        <w:tabs>
          <w:tab w:val="left" w:pos="567"/>
        </w:tabs>
        <w:jc w:val="both"/>
      </w:pPr>
      <w:r w:rsidRPr="00D21C71">
        <w:t xml:space="preserve">       </w:t>
      </w:r>
      <w:r w:rsidR="00367C3B" w:rsidRPr="00D21C71">
        <w:t xml:space="preserve">  </w:t>
      </w:r>
      <w:r w:rsidR="00585AF6" w:rsidRPr="00D21C71">
        <w:rPr>
          <w:b/>
        </w:rPr>
        <w:t xml:space="preserve">Чл. </w:t>
      </w:r>
      <w:r w:rsidR="00F17524" w:rsidRPr="00D21C71">
        <w:rPr>
          <w:b/>
        </w:rPr>
        <w:t>81</w:t>
      </w:r>
      <w:r w:rsidR="00585AF6" w:rsidRPr="00D21C71">
        <w:t>. (1) В състава на комисията не могат да участват лица, които:</w:t>
      </w:r>
    </w:p>
    <w:p w:rsidR="00585AF6" w:rsidRPr="00D21C71" w:rsidRDefault="006D3413" w:rsidP="00367C3B">
      <w:pPr>
        <w:tabs>
          <w:tab w:val="left" w:pos="567"/>
        </w:tabs>
        <w:jc w:val="both"/>
      </w:pPr>
      <w:r w:rsidRPr="00D21C71">
        <w:rPr>
          <w:lang w:val="ru-RU"/>
        </w:rPr>
        <w:t xml:space="preserve">       </w:t>
      </w:r>
      <w:r w:rsidR="00367C3B" w:rsidRPr="00D21C71">
        <w:rPr>
          <w:lang w:val="ru-RU"/>
        </w:rPr>
        <w:t xml:space="preserve">  </w:t>
      </w:r>
      <w:r w:rsidR="0045103E" w:rsidRPr="00D21C71">
        <w:rPr>
          <w:lang w:val="ru-RU"/>
        </w:rPr>
        <w:t>1.</w:t>
      </w:r>
      <w:r w:rsidR="00585AF6" w:rsidRPr="00D21C71">
        <w:t xml:space="preserve">имат частен интерес </w:t>
      </w:r>
      <w:r w:rsidR="00585AF6" w:rsidRPr="00D21C71">
        <w:rPr>
          <w:rStyle w:val="newdocreference1"/>
          <w:color w:val="000000"/>
          <w:u w:val="none"/>
        </w:rPr>
        <w:t>от провеждането на търга</w:t>
      </w:r>
      <w:r w:rsidR="00585AF6" w:rsidRPr="00D21C71">
        <w:t xml:space="preserve"> по смисъла на</w:t>
      </w:r>
      <w:r w:rsidR="00195708" w:rsidRPr="00D21C71">
        <w:t xml:space="preserve"> Закон за противодействие на корупцията и за отнемане на незаконно придобитото имущество</w:t>
      </w:r>
      <w:r w:rsidR="00743EC0" w:rsidRPr="00D21C71">
        <w:t>;</w:t>
      </w:r>
    </w:p>
    <w:p w:rsidR="00585AF6" w:rsidRPr="00D21C71" w:rsidRDefault="0045103E" w:rsidP="00367C3B">
      <w:pPr>
        <w:tabs>
          <w:tab w:val="left" w:pos="567"/>
        </w:tabs>
        <w:jc w:val="both"/>
      </w:pPr>
      <w:r w:rsidRPr="00D21C71">
        <w:rPr>
          <w:lang w:val="ru-RU"/>
        </w:rPr>
        <w:t xml:space="preserve">      </w:t>
      </w:r>
      <w:r w:rsidR="006D3413" w:rsidRPr="00D21C71">
        <w:rPr>
          <w:lang w:val="ru-RU"/>
        </w:rPr>
        <w:t xml:space="preserve"> </w:t>
      </w:r>
      <w:r w:rsidR="00367C3B" w:rsidRPr="00D21C71">
        <w:rPr>
          <w:lang w:val="ru-RU"/>
        </w:rPr>
        <w:t xml:space="preserve">  </w:t>
      </w:r>
      <w:r w:rsidRPr="00D21C71">
        <w:rPr>
          <w:lang w:val="ru-RU"/>
        </w:rPr>
        <w:t>2.</w:t>
      </w:r>
      <w:r w:rsidR="00585AF6" w:rsidRPr="00D21C71">
        <w:t>са "свързани лица" с участник в търга или с членове на техните управителни или контролни органи;</w:t>
      </w:r>
    </w:p>
    <w:p w:rsidR="00585AF6" w:rsidRPr="00D21C71" w:rsidRDefault="0045103E" w:rsidP="00367C3B">
      <w:pPr>
        <w:tabs>
          <w:tab w:val="left" w:pos="567"/>
        </w:tabs>
        <w:jc w:val="both"/>
      </w:pPr>
      <w:r w:rsidRPr="00D21C71">
        <w:rPr>
          <w:lang w:val="ru-RU"/>
        </w:rPr>
        <w:t xml:space="preserve">     </w:t>
      </w:r>
      <w:r w:rsidR="006D3413" w:rsidRPr="00D21C71">
        <w:rPr>
          <w:lang w:val="ru-RU"/>
        </w:rPr>
        <w:t xml:space="preserve"> </w:t>
      </w:r>
      <w:r w:rsidR="00367C3B" w:rsidRPr="00D21C71">
        <w:rPr>
          <w:lang w:val="ru-RU"/>
        </w:rPr>
        <w:t xml:space="preserve">   </w:t>
      </w:r>
      <w:r w:rsidRPr="00D21C71">
        <w:rPr>
          <w:lang w:val="ru-RU"/>
        </w:rPr>
        <w:t>3.</w:t>
      </w:r>
      <w:r w:rsidR="00585AF6" w:rsidRPr="00D21C71">
        <w:t>участвали в подготовката на офертата.</w:t>
      </w:r>
    </w:p>
    <w:p w:rsidR="00585AF6" w:rsidRPr="00D21C71" w:rsidRDefault="00551EA8" w:rsidP="00367C3B">
      <w:pPr>
        <w:tabs>
          <w:tab w:val="left" w:pos="567"/>
        </w:tabs>
        <w:jc w:val="both"/>
      </w:pPr>
      <w:r w:rsidRPr="00D21C71">
        <w:t xml:space="preserve">      </w:t>
      </w:r>
      <w:r w:rsidR="00367C3B" w:rsidRPr="00D21C71">
        <w:t xml:space="preserve">   </w:t>
      </w:r>
      <w:r w:rsidR="0064527E" w:rsidRPr="00D21C71">
        <w:t>(2) В случай</w:t>
      </w:r>
      <w:r w:rsidR="00585AF6" w:rsidRPr="00D21C71">
        <w:t xml:space="preserve">, че такива лица бъдат включени в комисията, те са задължени да си направят писмен отвод. </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(3) Членовете на комисията и експертите подписват декларация за обстоятелствата по ал.1.</w:t>
      </w:r>
    </w:p>
    <w:p w:rsidR="00736602" w:rsidRPr="00D21C71" w:rsidRDefault="00736602" w:rsidP="00367C3B">
      <w:pPr>
        <w:tabs>
          <w:tab w:val="left" w:pos="567"/>
        </w:tabs>
        <w:jc w:val="both"/>
      </w:pPr>
    </w:p>
    <w:p w:rsidR="00585AF6" w:rsidRPr="00D21C71" w:rsidRDefault="00551EA8" w:rsidP="00367C3B">
      <w:pPr>
        <w:tabs>
          <w:tab w:val="left" w:pos="567"/>
        </w:tabs>
        <w:jc w:val="both"/>
      </w:pPr>
      <w:r w:rsidRPr="00D21C71">
        <w:rPr>
          <w:b/>
        </w:rPr>
        <w:t xml:space="preserve">       </w:t>
      </w:r>
      <w:r w:rsidR="00367C3B" w:rsidRPr="00D21C71">
        <w:rPr>
          <w:b/>
        </w:rPr>
        <w:t xml:space="preserve">  </w:t>
      </w:r>
      <w:r w:rsidR="00585AF6" w:rsidRPr="00D21C71">
        <w:rPr>
          <w:b/>
        </w:rPr>
        <w:t>Чл.</w:t>
      </w:r>
      <w:r w:rsidR="00F17524" w:rsidRPr="00D21C71">
        <w:rPr>
          <w:b/>
        </w:rPr>
        <w:t>82</w:t>
      </w:r>
      <w:r w:rsidR="00585AF6" w:rsidRPr="00D21C71">
        <w:t xml:space="preserve"> (1). Комисията може да заседава и да приема решения, ако присъстват най-малко 2/3</w:t>
      </w:r>
      <w:r w:rsidR="00743EC0" w:rsidRPr="00D21C71">
        <w:t>(две трети)</w:t>
      </w:r>
      <w:r w:rsidR="00585AF6" w:rsidRPr="00D21C71">
        <w:t xml:space="preserve"> от всички членове.</w:t>
      </w:r>
    </w:p>
    <w:p w:rsidR="008A6568" w:rsidRPr="00D21C71" w:rsidRDefault="00551EA8" w:rsidP="00367C3B">
      <w:pPr>
        <w:tabs>
          <w:tab w:val="left" w:pos="567"/>
        </w:tabs>
        <w:jc w:val="both"/>
      </w:pPr>
      <w:r w:rsidRPr="00D21C71">
        <w:t xml:space="preserve">       </w:t>
      </w:r>
      <w:r w:rsidR="00367C3B" w:rsidRPr="00D21C71">
        <w:t xml:space="preserve">  </w:t>
      </w:r>
      <w:r w:rsidR="00585AF6" w:rsidRPr="00D21C71">
        <w:t xml:space="preserve">(2) </w:t>
      </w:r>
      <w:r w:rsidR="008A6568" w:rsidRPr="00D21C71">
        <w:t>В случай, че отсъстват повече от 1/3(една трета) от членовете на комисията  или правоспособния юрист, търгът се отлага за същия час и място на следващия работен ден.</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(3)</w:t>
      </w:r>
      <w:r w:rsidR="00FC6B78">
        <w:t xml:space="preserve"> изменена и допълнена с Решение</w:t>
      </w:r>
      <w:r w:rsidR="00FC6B78" w:rsidRPr="00F3325F">
        <w:t xml:space="preserve"> </w:t>
      </w:r>
      <w:r w:rsidR="00FC6B78">
        <w:t>№298.І/31.03.2022</w:t>
      </w:r>
      <w:r w:rsidR="006678C5" w:rsidRPr="006678C5">
        <w:t xml:space="preserve"> </w:t>
      </w:r>
      <w:r w:rsidR="006678C5">
        <w:t xml:space="preserve">на Общински съвет - Карнобат </w:t>
      </w:r>
      <w:r w:rsidR="00FC6B78">
        <w:t>/</w:t>
      </w:r>
      <w:r w:rsidR="00FC6B78">
        <w:rPr>
          <w:rStyle w:val="af2"/>
        </w:rPr>
        <w:footnoteReference w:id="21"/>
      </w:r>
      <w:r w:rsidR="00FC6B78">
        <w:t xml:space="preserve"> </w:t>
      </w:r>
      <w:r w:rsidR="00BC6928" w:rsidRPr="00BC6928">
        <w:t>В случай, че няма закупени тръжни документи и/или подадени заявления за участие и/или неявяване на търга на подалите заявления кандидати, публичният търг се счита за непроведен. В този случай, както и във всички други случаи, при които след провеждането на търга са останали обекти-предмет на търга, без класирани участници,  кметът на общината насрочва нов търг, освен ако в заповедта по чл.76 няма насрочена дата за провеждане на повторен търг за същия обект.</w:t>
      </w:r>
    </w:p>
    <w:p w:rsidR="00577985" w:rsidRDefault="00551EA8" w:rsidP="00367C3B">
      <w:pPr>
        <w:tabs>
          <w:tab w:val="left" w:pos="567"/>
        </w:tabs>
        <w:jc w:val="both"/>
      </w:pPr>
      <w:r w:rsidRPr="00D21C71">
        <w:lastRenderedPageBreak/>
        <w:t xml:space="preserve">      </w:t>
      </w:r>
      <w:r w:rsidR="00367C3B" w:rsidRPr="00D21C71">
        <w:t xml:space="preserve">  </w:t>
      </w:r>
      <w:r w:rsidRPr="00D21C71">
        <w:t xml:space="preserve"> </w:t>
      </w:r>
      <w:r w:rsidR="00585AF6" w:rsidRPr="00D21C71">
        <w:t xml:space="preserve">(4) </w:t>
      </w:r>
      <w:r w:rsidR="00577985">
        <w:t>изменена и допълнена с Решение</w:t>
      </w:r>
      <w:r w:rsidR="00577985" w:rsidRPr="00F3325F">
        <w:t xml:space="preserve"> </w:t>
      </w:r>
      <w:r w:rsidR="00577985">
        <w:t>№298.І/31.03.2022</w:t>
      </w:r>
      <w:r w:rsidR="006678C5">
        <w:t>.</w:t>
      </w:r>
      <w:r w:rsidR="006678C5" w:rsidRPr="006678C5">
        <w:t xml:space="preserve"> </w:t>
      </w:r>
      <w:r w:rsidR="006678C5">
        <w:t>на Общински съвет - Карнобат</w:t>
      </w:r>
      <w:r w:rsidR="00577985">
        <w:t>/</w:t>
      </w:r>
      <w:r w:rsidR="00577985">
        <w:rPr>
          <w:rStyle w:val="af2"/>
        </w:rPr>
        <w:footnoteReference w:id="22"/>
      </w:r>
      <w:r w:rsidR="000949D2">
        <w:t xml:space="preserve"> </w:t>
      </w:r>
      <w:r w:rsidR="000949D2" w:rsidRPr="000949D2">
        <w:t>В случай, когато се прекрати вече започнал търг поради невъзможност за продължаването му (загуба на кворум, форсмажорни обстоятелства) и се насрочи нов търг, обявените до този момент за спечелили участници за отделни обекти, запазват правата си.</w:t>
      </w:r>
    </w:p>
    <w:p w:rsidR="00585AF6" w:rsidRPr="00D21C71" w:rsidRDefault="00551EA8" w:rsidP="00367C3B">
      <w:pPr>
        <w:tabs>
          <w:tab w:val="left" w:pos="567"/>
        </w:tabs>
        <w:jc w:val="both"/>
      </w:pPr>
      <w:r w:rsidRPr="00D21C71">
        <w:t xml:space="preserve">       </w:t>
      </w:r>
      <w:r w:rsidR="00367C3B" w:rsidRPr="00D21C71">
        <w:t xml:space="preserve">  </w:t>
      </w:r>
      <w:r w:rsidR="00585AF6" w:rsidRPr="00D21C71">
        <w:t>(5) За своята работа комисията води протокол, който се подписва от всички член</w:t>
      </w:r>
      <w:r w:rsidR="0064527E" w:rsidRPr="00D21C71">
        <w:t>ове и се представя на кмета на О</w:t>
      </w:r>
      <w:r w:rsidR="00585AF6" w:rsidRPr="00D21C71">
        <w:t>бщина Карнобат.</w:t>
      </w:r>
    </w:p>
    <w:p w:rsidR="00585AF6" w:rsidRPr="00D21C71" w:rsidRDefault="00551EA8" w:rsidP="00367C3B">
      <w:pPr>
        <w:tabs>
          <w:tab w:val="left" w:pos="567"/>
        </w:tabs>
        <w:jc w:val="both"/>
        <w:rPr>
          <w:u w:val="single"/>
        </w:rPr>
      </w:pPr>
      <w:r w:rsidRPr="00D21C71">
        <w:t xml:space="preserve">       </w:t>
      </w:r>
      <w:r w:rsidR="00367C3B" w:rsidRPr="00D21C71">
        <w:t xml:space="preserve">  </w:t>
      </w:r>
      <w:r w:rsidR="00585AF6" w:rsidRPr="00D21C71">
        <w:t>(6) При възникване на обстоятелства, които правят невъзможни откриването, провеждането или продължаването на търга, комисията съставя протокол, въз основа на койт</w:t>
      </w:r>
      <w:r w:rsidR="0064527E" w:rsidRPr="00D21C71">
        <w:t>о к</w:t>
      </w:r>
      <w:r w:rsidR="00585AF6" w:rsidRPr="00D21C71">
        <w:t>метът на общината насрочва нов търг, освен ако няма насрочена дата за провеждане на повторен търг за същия обект.</w:t>
      </w:r>
    </w:p>
    <w:p w:rsidR="00585AF6" w:rsidRPr="00D21C71" w:rsidRDefault="00551EA8" w:rsidP="00367C3B">
      <w:pPr>
        <w:pStyle w:val="3"/>
        <w:tabs>
          <w:tab w:val="left" w:pos="567"/>
        </w:tabs>
        <w:spacing w:after="0"/>
        <w:jc w:val="both"/>
        <w:rPr>
          <w:rFonts w:ascii="Times New Roman" w:hAnsi="Times New Roman" w:cs="Times New Roman"/>
          <w:sz w:val="24"/>
          <w:szCs w:val="24"/>
        </w:rPr>
      </w:pPr>
      <w:r w:rsidRPr="00D21C71">
        <w:rPr>
          <w:rFonts w:ascii="Times New Roman" w:hAnsi="Times New Roman" w:cs="Times New Roman"/>
          <w:sz w:val="24"/>
          <w:szCs w:val="24"/>
        </w:rPr>
        <w:t xml:space="preserve">      </w:t>
      </w:r>
      <w:r w:rsidR="00367C3B" w:rsidRPr="00D21C71">
        <w:rPr>
          <w:rFonts w:ascii="Times New Roman" w:hAnsi="Times New Roman" w:cs="Times New Roman"/>
          <w:sz w:val="24"/>
          <w:szCs w:val="24"/>
        </w:rPr>
        <w:t xml:space="preserve">  </w:t>
      </w:r>
      <w:r w:rsidRPr="00D21C71">
        <w:rPr>
          <w:rFonts w:ascii="Times New Roman" w:hAnsi="Times New Roman" w:cs="Times New Roman"/>
          <w:sz w:val="24"/>
          <w:szCs w:val="24"/>
        </w:rPr>
        <w:t xml:space="preserve"> </w:t>
      </w:r>
      <w:r w:rsidR="00585AF6" w:rsidRPr="00D21C71">
        <w:rPr>
          <w:rFonts w:ascii="Times New Roman" w:hAnsi="Times New Roman" w:cs="Times New Roman"/>
          <w:sz w:val="24"/>
          <w:szCs w:val="24"/>
        </w:rPr>
        <w:t>(7)</w:t>
      </w:r>
      <w:r w:rsidR="00585AF6" w:rsidRPr="00D21C71">
        <w:rPr>
          <w:sz w:val="24"/>
          <w:szCs w:val="24"/>
        </w:rPr>
        <w:t xml:space="preserve">  </w:t>
      </w:r>
      <w:r w:rsidR="00585AF6" w:rsidRPr="00D21C71">
        <w:rPr>
          <w:rFonts w:ascii="Times New Roman" w:hAnsi="Times New Roman" w:cs="Times New Roman"/>
          <w:sz w:val="24"/>
          <w:szCs w:val="24"/>
        </w:rPr>
        <w:t>В случаите по предходната алинея, когато се прекрати вече започнал търг поради невъзможност за продължаването му и се насрочи нов търг, обявените до този момент за спечелили участници за отделни обекти, запазват правата си.</w:t>
      </w:r>
    </w:p>
    <w:p w:rsidR="008A6568" w:rsidRPr="00D21C71" w:rsidRDefault="008A6568" w:rsidP="00367C3B">
      <w:pPr>
        <w:pStyle w:val="3"/>
        <w:tabs>
          <w:tab w:val="left" w:pos="567"/>
        </w:tabs>
        <w:spacing w:after="0"/>
        <w:jc w:val="both"/>
        <w:rPr>
          <w:rFonts w:ascii="Times New Roman" w:hAnsi="Times New Roman" w:cs="Times New Roman"/>
          <w:sz w:val="24"/>
          <w:szCs w:val="24"/>
        </w:rPr>
      </w:pPr>
    </w:p>
    <w:p w:rsidR="00585AF6" w:rsidRPr="00D21C71" w:rsidRDefault="00551EA8" w:rsidP="00367C3B">
      <w:pPr>
        <w:tabs>
          <w:tab w:val="left" w:pos="540"/>
          <w:tab w:val="left" w:pos="567"/>
        </w:tabs>
        <w:jc w:val="both"/>
        <w:rPr>
          <w:color w:val="000000"/>
        </w:rPr>
      </w:pPr>
      <w:r w:rsidRPr="00D21C71">
        <w:rPr>
          <w:b/>
          <w:color w:val="000000"/>
        </w:rPr>
        <w:t xml:space="preserve">       </w:t>
      </w:r>
      <w:r w:rsidR="00367C3B" w:rsidRPr="00D21C71">
        <w:rPr>
          <w:b/>
          <w:color w:val="000000"/>
        </w:rPr>
        <w:t xml:space="preserve">  </w:t>
      </w:r>
      <w:r w:rsidR="00585AF6" w:rsidRPr="00D21C71">
        <w:rPr>
          <w:b/>
          <w:color w:val="000000"/>
        </w:rPr>
        <w:t xml:space="preserve">Чл. </w:t>
      </w:r>
      <w:r w:rsidR="00F17524" w:rsidRPr="00D21C71">
        <w:rPr>
          <w:b/>
          <w:color w:val="000000"/>
        </w:rPr>
        <w:t>83</w:t>
      </w:r>
      <w:r w:rsidR="00585AF6" w:rsidRPr="00D21C71">
        <w:rPr>
          <w:color w:val="000000"/>
        </w:rPr>
        <w:t>. (1) В деня и часа, определени за провеждане на търга с тайно наддаване, подалите документи участници се явяват на търга и се легитимират пред комисията чрез представяне на документ за самоличност и пълномощно – в случаите на упълномощаване.</w:t>
      </w:r>
    </w:p>
    <w:p w:rsidR="00585AF6" w:rsidRPr="00D21C71" w:rsidRDefault="00551EA8" w:rsidP="00367C3B">
      <w:pPr>
        <w:tabs>
          <w:tab w:val="left" w:pos="540"/>
          <w:tab w:val="left" w:pos="567"/>
        </w:tabs>
        <w:jc w:val="both"/>
        <w:rPr>
          <w:color w:val="000000"/>
        </w:rPr>
      </w:pPr>
      <w:r w:rsidRPr="00D21C71">
        <w:rPr>
          <w:color w:val="000000"/>
        </w:rPr>
        <w:t xml:space="preserve">       </w:t>
      </w:r>
      <w:r w:rsidR="00367C3B" w:rsidRPr="00D21C71">
        <w:rPr>
          <w:color w:val="000000"/>
        </w:rPr>
        <w:t xml:space="preserve">  </w:t>
      </w:r>
      <w:r w:rsidR="00585AF6" w:rsidRPr="00D21C71">
        <w:rPr>
          <w:color w:val="000000"/>
        </w:rPr>
        <w:t>(2) Не се отварят, съответно не се разглеждат</w:t>
      </w:r>
      <w:r w:rsidR="0064527E" w:rsidRPr="00D21C71">
        <w:rPr>
          <w:color w:val="000000"/>
        </w:rPr>
        <w:t>,</w:t>
      </w:r>
      <w:r w:rsidR="00585AF6" w:rsidRPr="00D21C71">
        <w:rPr>
          <w:color w:val="000000"/>
        </w:rPr>
        <w:t xml:space="preserve"> подадени</w:t>
      </w:r>
      <w:r w:rsidR="0064527E" w:rsidRPr="00D21C71">
        <w:rPr>
          <w:color w:val="000000"/>
        </w:rPr>
        <w:t>те документи за участие в търга</w:t>
      </w:r>
      <w:r w:rsidR="00585AF6" w:rsidRPr="00D21C71">
        <w:rPr>
          <w:color w:val="000000"/>
        </w:rPr>
        <w:t xml:space="preserve"> при отсъствие на </w:t>
      </w:r>
      <w:r w:rsidR="008A6568" w:rsidRPr="00D21C71">
        <w:rPr>
          <w:color w:val="000000"/>
        </w:rPr>
        <w:t>участника</w:t>
      </w:r>
      <w:r w:rsidR="00585AF6" w:rsidRPr="00D21C71">
        <w:rPr>
          <w:color w:val="000000"/>
        </w:rPr>
        <w:t xml:space="preserve"> или на упълномощено от него лице. </w:t>
      </w:r>
    </w:p>
    <w:p w:rsidR="008A6568" w:rsidRPr="00D21C71" w:rsidRDefault="008A6568" w:rsidP="00367C3B">
      <w:pPr>
        <w:tabs>
          <w:tab w:val="left" w:pos="540"/>
        </w:tabs>
        <w:jc w:val="both"/>
        <w:rPr>
          <w:color w:val="000000"/>
        </w:rPr>
      </w:pPr>
    </w:p>
    <w:p w:rsidR="00DB5E58" w:rsidRPr="00D21C71" w:rsidRDefault="00551EA8" w:rsidP="00367C3B">
      <w:pPr>
        <w:tabs>
          <w:tab w:val="left" w:pos="567"/>
        </w:tabs>
        <w:jc w:val="both"/>
        <w:rPr>
          <w:lang w:val="ru-RU"/>
        </w:rPr>
      </w:pPr>
      <w:r w:rsidRPr="00D21C71">
        <w:rPr>
          <w:b/>
        </w:rPr>
        <w:t xml:space="preserve">       </w:t>
      </w:r>
      <w:r w:rsidR="00367C3B" w:rsidRPr="00D21C71">
        <w:rPr>
          <w:b/>
        </w:rPr>
        <w:t xml:space="preserve">  </w:t>
      </w:r>
      <w:r w:rsidR="00585AF6" w:rsidRPr="00D21C71">
        <w:rPr>
          <w:b/>
        </w:rPr>
        <w:t xml:space="preserve">Чл. </w:t>
      </w:r>
      <w:r w:rsidR="00F17524" w:rsidRPr="00D21C71">
        <w:rPr>
          <w:b/>
        </w:rPr>
        <w:t>84</w:t>
      </w:r>
      <w:r w:rsidR="00585AF6" w:rsidRPr="00D21C71">
        <w:t>. (1)</w:t>
      </w:r>
      <w:r w:rsidR="00585AF6" w:rsidRPr="00D21C71">
        <w:rPr>
          <w:spacing w:val="-3"/>
        </w:rPr>
        <w:t xml:space="preserve"> </w:t>
      </w:r>
      <w:r w:rsidR="00585AF6" w:rsidRPr="00D21C71">
        <w:t xml:space="preserve">В деня и часа на провеждането на </w:t>
      </w:r>
      <w:r w:rsidR="00585AF6" w:rsidRPr="00D21C71">
        <w:rPr>
          <w:color w:val="000000"/>
          <w:spacing w:val="-3"/>
        </w:rPr>
        <w:t>публичния</w:t>
      </w:r>
      <w:r w:rsidR="00585AF6" w:rsidRPr="00D21C71">
        <w:t xml:space="preserve"> търг председателят на комисията:</w:t>
      </w:r>
    </w:p>
    <w:p w:rsidR="00585AF6" w:rsidRPr="00D21C71" w:rsidRDefault="00551EA8" w:rsidP="00367C3B">
      <w:pPr>
        <w:tabs>
          <w:tab w:val="left" w:pos="567"/>
        </w:tabs>
        <w:jc w:val="both"/>
      </w:pPr>
      <w:r w:rsidRPr="00D21C71">
        <w:rPr>
          <w:lang w:val="ru-RU"/>
        </w:rPr>
        <w:t xml:space="preserve">       </w:t>
      </w:r>
      <w:r w:rsidR="00367C3B" w:rsidRPr="00D21C71">
        <w:rPr>
          <w:lang w:val="ru-RU"/>
        </w:rPr>
        <w:t xml:space="preserve">  </w:t>
      </w:r>
      <w:r w:rsidR="00EA2039" w:rsidRPr="00D21C71">
        <w:t>1.</w:t>
      </w:r>
      <w:r w:rsidR="00585AF6" w:rsidRPr="00D21C71">
        <w:t>проверява присъствието на членовете на комисията;</w:t>
      </w:r>
    </w:p>
    <w:p w:rsidR="00585AF6" w:rsidRPr="00D21C71" w:rsidRDefault="006D3413" w:rsidP="00367C3B">
      <w:pPr>
        <w:jc w:val="both"/>
      </w:pPr>
      <w:r w:rsidRPr="00D21C71">
        <w:rPr>
          <w:lang w:val="ru-RU"/>
        </w:rPr>
        <w:t xml:space="preserve">       </w:t>
      </w:r>
      <w:r w:rsidR="00367C3B" w:rsidRPr="00D21C71">
        <w:rPr>
          <w:lang w:val="ru-RU"/>
        </w:rPr>
        <w:t xml:space="preserve">  </w:t>
      </w:r>
      <w:r w:rsidR="00EA2039" w:rsidRPr="00D21C71">
        <w:t>2.</w:t>
      </w:r>
      <w:r w:rsidR="00585AF6" w:rsidRPr="00D21C71">
        <w:t>обявява откриването на търга и неговия предмет и обект;</w:t>
      </w:r>
    </w:p>
    <w:p w:rsidR="00585AF6" w:rsidRPr="00D21C71" w:rsidRDefault="006D3413" w:rsidP="00367C3B">
      <w:pPr>
        <w:jc w:val="both"/>
      </w:pPr>
      <w:r w:rsidRPr="00D21C71">
        <w:rPr>
          <w:lang w:val="ru-RU"/>
        </w:rPr>
        <w:t xml:space="preserve">       </w:t>
      </w:r>
      <w:r w:rsidR="00367C3B" w:rsidRPr="00D21C71">
        <w:rPr>
          <w:lang w:val="ru-RU"/>
        </w:rPr>
        <w:t xml:space="preserve">  </w:t>
      </w:r>
      <w:r w:rsidR="00EA2039" w:rsidRPr="00D21C71">
        <w:t>3.</w:t>
      </w:r>
      <w:r w:rsidR="00585AF6" w:rsidRPr="00D21C71">
        <w:t>отваря пликовете с документите за участие в търга, по реда на подаването им, след леги</w:t>
      </w:r>
      <w:r w:rsidR="008A6568" w:rsidRPr="00D21C71">
        <w:t>тимирането  на участниците</w:t>
      </w:r>
      <w:r w:rsidR="00585AF6" w:rsidRPr="00D21C71">
        <w:t>;</w:t>
      </w:r>
    </w:p>
    <w:p w:rsidR="00585AF6" w:rsidRPr="00D21C71" w:rsidRDefault="006D3413" w:rsidP="00367C3B">
      <w:pPr>
        <w:jc w:val="both"/>
      </w:pPr>
      <w:r w:rsidRPr="00D21C71">
        <w:rPr>
          <w:lang w:val="ru-RU"/>
        </w:rPr>
        <w:t xml:space="preserve">       </w:t>
      </w:r>
      <w:r w:rsidR="00367C3B" w:rsidRPr="00D21C71">
        <w:rPr>
          <w:lang w:val="ru-RU"/>
        </w:rPr>
        <w:t xml:space="preserve">  </w:t>
      </w:r>
      <w:r w:rsidR="00EA2039" w:rsidRPr="00D21C71">
        <w:t>4.</w:t>
      </w:r>
      <w:r w:rsidR="00585AF6" w:rsidRPr="00D21C71">
        <w:t>проверява представените от участниците документи и установява дали участниците са изпълни</w:t>
      </w:r>
      <w:r w:rsidR="00743EC0" w:rsidRPr="00D21C71">
        <w:t>ли условията за участие в търга;</w:t>
      </w:r>
    </w:p>
    <w:p w:rsidR="00585AF6" w:rsidRPr="00D21C71" w:rsidRDefault="00DB5E58" w:rsidP="00367C3B">
      <w:pPr>
        <w:tabs>
          <w:tab w:val="left" w:pos="567"/>
        </w:tabs>
        <w:jc w:val="both"/>
      </w:pPr>
      <w:r w:rsidRPr="00D21C71">
        <w:rPr>
          <w:lang w:val="ru-RU"/>
        </w:rPr>
        <w:t xml:space="preserve">       </w:t>
      </w:r>
      <w:r w:rsidR="00367C3B" w:rsidRPr="00D21C71">
        <w:rPr>
          <w:lang w:val="ru-RU"/>
        </w:rPr>
        <w:t xml:space="preserve">  </w:t>
      </w:r>
      <w:r w:rsidR="00EA2039" w:rsidRPr="00D21C71">
        <w:t>5.</w:t>
      </w:r>
      <w:r w:rsidR="00585AF6" w:rsidRPr="00D21C71">
        <w:t xml:space="preserve">обявява допуснатите </w:t>
      </w:r>
      <w:r w:rsidR="008A6568" w:rsidRPr="00D21C71">
        <w:t>участници</w:t>
      </w:r>
      <w:r w:rsidR="00585AF6" w:rsidRPr="00D21C71">
        <w:t xml:space="preserve"> и тези, които не са допускат до участие в търга, поради неспазване на някое от условията за участие, предвидени в тръжната документация, като посочва конкретното основание. В този сл</w:t>
      </w:r>
      <w:r w:rsidR="0064527E" w:rsidRPr="00D21C71">
        <w:t>учай депозитът за участие на не</w:t>
      </w:r>
      <w:r w:rsidR="00585AF6" w:rsidRPr="00D21C71">
        <w:t xml:space="preserve">допуснатите </w:t>
      </w:r>
      <w:r w:rsidR="008A6568" w:rsidRPr="00D21C71">
        <w:t>участници</w:t>
      </w:r>
      <w:r w:rsidR="00585AF6" w:rsidRPr="00D21C71">
        <w:t xml:space="preserve"> се възстановява в тридневен срок, след като изтече срока за обжалване </w:t>
      </w:r>
      <w:r w:rsidR="0064527E" w:rsidRPr="00D21C71">
        <w:t xml:space="preserve">на </w:t>
      </w:r>
      <w:r w:rsidR="00585AF6" w:rsidRPr="00D21C71">
        <w:t xml:space="preserve">заповедта на кмета, с която </w:t>
      </w:r>
      <w:r w:rsidR="00743EC0" w:rsidRPr="00D21C71">
        <w:t>се обявява спечелилият участник;</w:t>
      </w:r>
    </w:p>
    <w:p w:rsidR="00585AF6" w:rsidRPr="00D21C71" w:rsidRDefault="00EA2039" w:rsidP="00367C3B">
      <w:pPr>
        <w:ind w:firstLine="567"/>
        <w:jc w:val="both"/>
      </w:pPr>
      <w:r w:rsidRPr="00D21C71">
        <w:t>6.</w:t>
      </w:r>
      <w:r w:rsidR="00585AF6" w:rsidRPr="00D21C71">
        <w:t xml:space="preserve">отваря пликовете „Предлагана цена” на допуснатите </w:t>
      </w:r>
      <w:r w:rsidR="008A6568" w:rsidRPr="00D21C71">
        <w:t>участници</w:t>
      </w:r>
      <w:r w:rsidR="00585AF6" w:rsidRPr="00D21C71">
        <w:t xml:space="preserve">, след </w:t>
      </w:r>
      <w:r w:rsidRPr="00D21C71">
        <w:t xml:space="preserve">                                                      </w:t>
      </w:r>
      <w:r w:rsidR="00585AF6" w:rsidRPr="00D21C71">
        <w:t>което ценовите предложения се заверяват от членовете на комисията и се подреждат в низходящ ред според размера на ценовото предложение.</w:t>
      </w:r>
    </w:p>
    <w:p w:rsidR="00585AF6" w:rsidRPr="00D21C71" w:rsidRDefault="00585AF6" w:rsidP="00367C3B">
      <w:pPr>
        <w:ind w:firstLine="567"/>
        <w:jc w:val="both"/>
      </w:pPr>
      <w:r w:rsidRPr="00D21C71">
        <w:t>(2)  Търгът с тайно наддаване се печели от участника, предложил най-висока цена.</w:t>
      </w:r>
    </w:p>
    <w:p w:rsidR="00585AF6" w:rsidRPr="00D21C71" w:rsidRDefault="00585AF6" w:rsidP="00367C3B">
      <w:pPr>
        <w:ind w:firstLine="567"/>
        <w:jc w:val="both"/>
      </w:pPr>
      <w:r w:rsidRPr="00D21C71">
        <w:t>(3) Председателят на комисията обявява класираните на първо, второ и трето място участници, със съответните им  ценови предложения.</w:t>
      </w:r>
    </w:p>
    <w:p w:rsidR="00585AF6" w:rsidRPr="00D21C71" w:rsidRDefault="00585AF6" w:rsidP="00367C3B">
      <w:pPr>
        <w:ind w:firstLine="567"/>
        <w:jc w:val="both"/>
      </w:pPr>
      <w:r w:rsidRPr="00D21C71">
        <w:t>(4) Участниците, чиито ценови предложения са по-ниски от обявената начална тръжна цена или които са представили повече от едно ценово предложение за един и същи обект, не подлежат на класиране.</w:t>
      </w:r>
    </w:p>
    <w:p w:rsidR="00585AF6" w:rsidRPr="00D21C71" w:rsidRDefault="00585AF6" w:rsidP="00367C3B">
      <w:pPr>
        <w:tabs>
          <w:tab w:val="left" w:pos="426"/>
        </w:tabs>
        <w:ind w:firstLine="567"/>
        <w:jc w:val="both"/>
      </w:pPr>
      <w:r w:rsidRPr="00D21C71">
        <w:t xml:space="preserve">(5) Когато до участие в търга е допуснат само един </w:t>
      </w:r>
      <w:r w:rsidR="008A6568" w:rsidRPr="00D21C71">
        <w:t>участник</w:t>
      </w:r>
      <w:r w:rsidRPr="00D21C71">
        <w:t>, той се обявява за спечелил по предложената от него цена, която не може да бъде по-ниска от началната тръжна цена.</w:t>
      </w:r>
    </w:p>
    <w:p w:rsidR="00585AF6" w:rsidRPr="00D21C71" w:rsidRDefault="00585AF6" w:rsidP="00367C3B">
      <w:pPr>
        <w:ind w:firstLine="567"/>
        <w:jc w:val="both"/>
      </w:pPr>
      <w:r w:rsidRPr="00D21C71">
        <w:lastRenderedPageBreak/>
        <w:t>(6) При предложена еднаква най-висока цен</w:t>
      </w:r>
      <w:r w:rsidR="00FE4B09" w:rsidRPr="00D21C71">
        <w:t>а от двама или повече участници</w:t>
      </w:r>
      <w:r w:rsidRPr="00D21C71">
        <w:t xml:space="preserve"> търгът продъл</w:t>
      </w:r>
      <w:r w:rsidR="00FE4B09" w:rsidRPr="00D21C71">
        <w:t>жава между тях с явно наддаване</w:t>
      </w:r>
      <w:r w:rsidRPr="00D21C71">
        <w:t xml:space="preserve"> с начална цена - предложената от тях цена. Стъпката на наддаване се определя от комисията и не може да бъде по-малка от 1 на сто и повече от 10 на сто от предложената от участниците най-висока цена. Участникът, направил устно най-високо ценово предложение, печели търга.</w:t>
      </w:r>
    </w:p>
    <w:p w:rsidR="00585AF6" w:rsidRPr="00D21C71" w:rsidRDefault="00585AF6" w:rsidP="00367C3B">
      <w:pPr>
        <w:ind w:firstLine="567"/>
        <w:jc w:val="both"/>
      </w:pPr>
      <w:r w:rsidRPr="00D21C71">
        <w:t>(7) В случай, че никой от участниците по ал.6  не обяви следваща по размер цена, с една стъпка по-висока от предложената от тях, търгът се закрива и внесените от тях депо</w:t>
      </w:r>
      <w:r w:rsidR="0064527E" w:rsidRPr="00D21C71">
        <w:t>зити за участие се усвояват от О</w:t>
      </w:r>
      <w:r w:rsidRPr="00D21C71">
        <w:t>бщина Карнобат.</w:t>
      </w:r>
    </w:p>
    <w:p w:rsidR="00367C3B" w:rsidRPr="00D21C71" w:rsidRDefault="00367C3B" w:rsidP="00367C3B">
      <w:pPr>
        <w:ind w:firstLine="567"/>
        <w:jc w:val="both"/>
      </w:pPr>
    </w:p>
    <w:p w:rsidR="00585AF6" w:rsidRPr="00D21C71" w:rsidRDefault="00585AF6" w:rsidP="00367C3B">
      <w:pPr>
        <w:ind w:firstLine="567"/>
        <w:jc w:val="both"/>
      </w:pPr>
      <w:r w:rsidRPr="00D21C71">
        <w:rPr>
          <w:b/>
        </w:rPr>
        <w:t xml:space="preserve">Чл. </w:t>
      </w:r>
      <w:r w:rsidR="00F17524" w:rsidRPr="00D21C71">
        <w:rPr>
          <w:b/>
        </w:rPr>
        <w:t>85</w:t>
      </w:r>
      <w:r w:rsidRPr="00D21C71">
        <w:t>. (1) Въз основа на р</w:t>
      </w:r>
      <w:r w:rsidR="0064527E" w:rsidRPr="00D21C71">
        <w:t>езултатите от проведения търг, к</w:t>
      </w:r>
      <w:r w:rsidRPr="00D21C71">
        <w:t>метът на общината издава заповед, с която обявява участниците, класирани на първите три места, и определя за контрагент участника, класиран на първо място.</w:t>
      </w:r>
    </w:p>
    <w:p w:rsidR="00CB1446" w:rsidRPr="00D21C71" w:rsidRDefault="00CB1446" w:rsidP="00367C3B">
      <w:pPr>
        <w:ind w:firstLine="567"/>
        <w:jc w:val="both"/>
      </w:pPr>
      <w:r w:rsidRPr="00D21C71">
        <w:t xml:space="preserve">(2) В заповедта по ал.1 се посочва цената, предложена от класираните на първите три места, начинът на плащане, както и </w:t>
      </w:r>
      <w:proofErr w:type="spellStart"/>
      <w:r w:rsidRPr="00D21C71">
        <w:t>обезпеченията</w:t>
      </w:r>
      <w:proofErr w:type="spellEnd"/>
      <w:r w:rsidRPr="00D21C71">
        <w:t>, ако следва да се предоставят такива.</w:t>
      </w:r>
    </w:p>
    <w:p w:rsidR="00CB1446" w:rsidRPr="00D21C71" w:rsidRDefault="00CB1446" w:rsidP="00367C3B">
      <w:pPr>
        <w:ind w:firstLine="567"/>
        <w:jc w:val="both"/>
      </w:pPr>
      <w:r w:rsidRPr="00D21C71">
        <w:t>(3) Заповедта по ал.1 се издава в тридневен срок от датата на получаване на протокола на комисията и се поставя в деня на издаването й на таблото за обявления в общината.</w:t>
      </w:r>
    </w:p>
    <w:p w:rsidR="00CB1446" w:rsidRPr="00D21C71" w:rsidRDefault="00CB1446" w:rsidP="00367C3B">
      <w:pPr>
        <w:ind w:firstLine="567"/>
        <w:jc w:val="both"/>
      </w:pPr>
      <w:r w:rsidRPr="00D21C71">
        <w:t xml:space="preserve">(4)Заповедта по ал.1 подлежи на обжалване по реда на </w:t>
      </w:r>
      <w:proofErr w:type="spellStart"/>
      <w:r w:rsidRPr="00D21C71">
        <w:rPr>
          <w:spacing w:val="-3"/>
        </w:rPr>
        <w:t>Административнопроцесуалния</w:t>
      </w:r>
      <w:proofErr w:type="spellEnd"/>
      <w:r w:rsidRPr="00D21C71">
        <w:rPr>
          <w:spacing w:val="-3"/>
        </w:rPr>
        <w:t xml:space="preserve"> кодекс</w:t>
      </w:r>
      <w:r w:rsidRPr="00D21C71">
        <w:t>.</w:t>
      </w:r>
    </w:p>
    <w:p w:rsidR="00CB1446" w:rsidRPr="00D21C71" w:rsidRDefault="00CB1446" w:rsidP="00367C3B">
      <w:pPr>
        <w:ind w:firstLine="567"/>
        <w:jc w:val="both"/>
      </w:pPr>
      <w:r w:rsidRPr="00D21C71">
        <w:t xml:space="preserve">(5) </w:t>
      </w:r>
      <w:r w:rsidRPr="00D21C71">
        <w:rPr>
          <w:spacing w:val="-3"/>
        </w:rPr>
        <w:t xml:space="preserve"> </w:t>
      </w:r>
      <w:r w:rsidRPr="00D21C71">
        <w:t>Заповедта по ал.1 се връчва на всички заинтересовани лица по реда на чл. 61, ал. 2</w:t>
      </w:r>
      <w:r w:rsidR="00FE4B09" w:rsidRPr="00D21C71">
        <w:t xml:space="preserve"> от</w:t>
      </w:r>
      <w:r w:rsidRPr="00D21C71">
        <w:t xml:space="preserve"> </w:t>
      </w:r>
      <w:r w:rsidRPr="00D21C71">
        <w:rPr>
          <w:caps/>
        </w:rPr>
        <w:t>апк</w:t>
      </w:r>
      <w:r w:rsidRPr="00D21C71">
        <w:t xml:space="preserve">. </w:t>
      </w:r>
    </w:p>
    <w:p w:rsidR="00CB1446" w:rsidRPr="00D21C71" w:rsidRDefault="00CB1446" w:rsidP="00367C3B">
      <w:pPr>
        <w:ind w:firstLine="567"/>
        <w:jc w:val="both"/>
      </w:pPr>
      <w:r w:rsidRPr="00D21C71">
        <w:t xml:space="preserve">(6) След изтичане на срока за обжалване, на класираният на първо място участник се изпраща писмено уведомление, с което му се предлага сключването на договор.  В седемдневен срок от датата на получаване на писменото уведомление, класираният на първо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Pr="00D21C71">
        <w:t>, както и да предостави изискваните обезпечения, ако следва да се предоставят такива, след което се сключва договор.</w:t>
      </w:r>
    </w:p>
    <w:p w:rsidR="00585AF6" w:rsidRPr="00D21C71" w:rsidRDefault="00585AF6" w:rsidP="00367C3B">
      <w:pPr>
        <w:tabs>
          <w:tab w:val="left" w:pos="567"/>
        </w:tabs>
        <w:ind w:firstLine="567"/>
        <w:jc w:val="both"/>
      </w:pPr>
      <w:r w:rsidRPr="00D21C71">
        <w:t>(7) При неизпълнение в срок на задължението по предходната алинея, се счита че участникът, класиран на първо място, се отказва от сключването на договор. В този случай се изпраща писмено уведомление до класирания на второ място участник, с което му се предлага сключването на договор по пре</w:t>
      </w:r>
      <w:r w:rsidR="0064527E" w:rsidRPr="00D21C71">
        <w:t>дложената от него цена. В</w:t>
      </w:r>
      <w:r w:rsidR="00EA2039" w:rsidRPr="00D21C71">
        <w:t xml:space="preserve"> 7-дневен</w:t>
      </w:r>
      <w:r w:rsidR="0064527E" w:rsidRPr="00D21C71">
        <w:t xml:space="preserve"> </w:t>
      </w:r>
      <w:r w:rsidR="00EA2039" w:rsidRPr="00D21C71">
        <w:t>/</w:t>
      </w:r>
      <w:r w:rsidR="0064527E" w:rsidRPr="00D21C71">
        <w:t>седем</w:t>
      </w:r>
      <w:r w:rsidRPr="00D21C71">
        <w:t>дневен</w:t>
      </w:r>
      <w:r w:rsidR="00EA2039" w:rsidRPr="00D21C71">
        <w:t>/</w:t>
      </w:r>
      <w:r w:rsidRPr="00D21C71">
        <w:t xml:space="preserve"> срок от датата на получаване на писменото уведомление, класираният на второ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Pr="00D21C71">
        <w:t xml:space="preserve">, както и да предостави изискваните обезпечения, ако следва да се предоставят такива, след което се сключва договор. </w:t>
      </w:r>
    </w:p>
    <w:p w:rsidR="00585AF6" w:rsidRPr="00D21C71" w:rsidRDefault="00585AF6" w:rsidP="00367C3B">
      <w:pPr>
        <w:ind w:firstLine="567"/>
        <w:jc w:val="both"/>
      </w:pPr>
      <w:r w:rsidRPr="00D21C71">
        <w:t xml:space="preserve">(8) </w:t>
      </w:r>
      <w:r w:rsidRPr="00D21C71">
        <w:rPr>
          <w:spacing w:val="-3"/>
        </w:rPr>
        <w:t xml:space="preserve"> </w:t>
      </w:r>
      <w:r w:rsidRPr="00D21C71">
        <w:t>При неизпълнение в срок на задължението по предходната алинея, се счита че участникът, класиран на второ място, се отказва от сключването на договор. В този случай се изпраща писмено уведомление до класирания на трето място участник, с което му се предлага сключването на договор по пре</w:t>
      </w:r>
      <w:r w:rsidR="0064527E" w:rsidRPr="00D21C71">
        <w:t>дложената от него цена. В седем</w:t>
      </w:r>
      <w:r w:rsidRPr="00D21C71">
        <w:t xml:space="preserve">дневен срок от датата на получаване на писменото уведомление, класираният на трето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Pr="00D21C71">
        <w:t xml:space="preserve">, както и да предостави изискваните обезпечения, ако следва да се предоставят такива, след което се сключва договор. </w:t>
      </w:r>
    </w:p>
    <w:p w:rsidR="00585AF6" w:rsidRPr="00D21C71" w:rsidRDefault="00585AF6" w:rsidP="00367C3B">
      <w:pPr>
        <w:ind w:firstLine="567"/>
        <w:jc w:val="both"/>
      </w:pPr>
      <w:r w:rsidRPr="00D21C71">
        <w:t xml:space="preserve">(9) Когато на второ, съответно на трето място са класирани повече от един участници, с еднакви ценови предложения, за прилагането на ал.8 и ал.9, се провежда търг с явно наддаване между същите участници, по реда на настоящата наредба, с </w:t>
      </w:r>
      <w:r w:rsidRPr="00D21C71">
        <w:lastRenderedPageBreak/>
        <w:t>начална цена</w:t>
      </w:r>
      <w:r w:rsidR="0064527E" w:rsidRPr="00D21C71">
        <w:t xml:space="preserve">- </w:t>
      </w:r>
      <w:r w:rsidRPr="00D21C71">
        <w:t xml:space="preserve">предложената от тях цена, като за мястото, деня и часа на провеждането му се уведомяват писмено. </w:t>
      </w:r>
    </w:p>
    <w:p w:rsidR="00585AF6" w:rsidRPr="00D21C71" w:rsidRDefault="00A318CE" w:rsidP="00367C3B">
      <w:pPr>
        <w:ind w:firstLine="567"/>
        <w:jc w:val="both"/>
      </w:pPr>
      <w:r w:rsidRPr="00D21C71">
        <w:t>(10) При не</w:t>
      </w:r>
      <w:r w:rsidR="00585AF6" w:rsidRPr="00D21C71">
        <w:t>плащане на цената в определения срок</w:t>
      </w:r>
      <w:r w:rsidRPr="00D21C71">
        <w:t xml:space="preserve"> </w:t>
      </w:r>
      <w:r w:rsidR="00585AF6" w:rsidRPr="00D21C71">
        <w:t xml:space="preserve"> лицето губи правото за сключване на сделка по предмета на търга, внесения депозит и правото да участва в следващия търг за този обект. </w:t>
      </w:r>
    </w:p>
    <w:p w:rsidR="00585AF6" w:rsidRDefault="00585AF6" w:rsidP="00367C3B">
      <w:pPr>
        <w:ind w:firstLine="567"/>
        <w:jc w:val="both"/>
      </w:pPr>
      <w:r w:rsidRPr="00D21C71">
        <w:t>(11) При повторно провеждане на търг в него не могат да участват лицата, отказали да сключат договор по предходния търг.</w:t>
      </w:r>
    </w:p>
    <w:p w:rsidR="000B7B1E" w:rsidRPr="000B7B1E" w:rsidRDefault="000B7B1E" w:rsidP="00367C3B">
      <w:pPr>
        <w:ind w:firstLine="567"/>
        <w:jc w:val="both"/>
      </w:pPr>
      <w:r>
        <w:t>(12) /нова с Решение</w:t>
      </w:r>
      <w:r w:rsidRPr="00F3325F">
        <w:t xml:space="preserve"> </w:t>
      </w:r>
      <w:r>
        <w:t>№298.І/31.03.2022</w:t>
      </w:r>
      <w:r w:rsidR="006678C5">
        <w:t>.</w:t>
      </w:r>
      <w:r w:rsidR="006678C5" w:rsidRPr="006678C5">
        <w:t xml:space="preserve"> </w:t>
      </w:r>
      <w:r w:rsidR="006678C5">
        <w:t>на Общински съвет - Карнобат</w:t>
      </w:r>
      <w:r>
        <w:t>/</w:t>
      </w:r>
      <w:r>
        <w:rPr>
          <w:rStyle w:val="af2"/>
        </w:rPr>
        <w:footnoteReference w:id="23"/>
      </w:r>
      <w:r>
        <w:t xml:space="preserve"> </w:t>
      </w:r>
      <w:r w:rsidRPr="000B7B1E">
        <w:t>Повторен търг се провежда по реда и условията на първоначално обявения публичен търг.</w:t>
      </w:r>
    </w:p>
    <w:p w:rsidR="00E51929" w:rsidRPr="00D21C71" w:rsidRDefault="00E51929" w:rsidP="00367C3B">
      <w:pPr>
        <w:jc w:val="both"/>
      </w:pPr>
    </w:p>
    <w:p w:rsidR="00585AF6" w:rsidRPr="00D21C71" w:rsidRDefault="00367C3B" w:rsidP="00367C3B">
      <w:pPr>
        <w:tabs>
          <w:tab w:val="left" w:pos="567"/>
        </w:tabs>
        <w:jc w:val="both"/>
      </w:pPr>
      <w:r w:rsidRPr="00D21C71">
        <w:rPr>
          <w:b/>
        </w:rPr>
        <w:tab/>
      </w:r>
      <w:r w:rsidR="00585AF6" w:rsidRPr="00D21C71">
        <w:rPr>
          <w:b/>
        </w:rPr>
        <w:t xml:space="preserve">Чл. </w:t>
      </w:r>
      <w:r w:rsidR="00F17524" w:rsidRPr="00D21C71">
        <w:rPr>
          <w:b/>
        </w:rPr>
        <w:t>86</w:t>
      </w:r>
      <w:r w:rsidR="00585AF6" w:rsidRPr="00D21C71">
        <w:rPr>
          <w:b/>
        </w:rPr>
        <w:t>.</w:t>
      </w:r>
      <w:r w:rsidR="00585AF6" w:rsidRPr="00D21C71">
        <w:t xml:space="preserve"> (1) В</w:t>
      </w:r>
      <w:r w:rsidR="0064527E" w:rsidRPr="00D21C71">
        <w:t>несеният депозит се усвоява от О</w:t>
      </w:r>
      <w:r w:rsidR="00585AF6" w:rsidRPr="00D21C71">
        <w:t>бщина Карнобат, когато участник в търга:</w:t>
      </w:r>
    </w:p>
    <w:p w:rsidR="00585AF6" w:rsidRPr="00D21C71" w:rsidRDefault="00367C3B" w:rsidP="00367C3B">
      <w:pPr>
        <w:tabs>
          <w:tab w:val="left" w:pos="567"/>
        </w:tabs>
        <w:jc w:val="both"/>
      </w:pPr>
      <w:r w:rsidRPr="00D21C71">
        <w:tab/>
      </w:r>
      <w:r w:rsidR="00593839" w:rsidRPr="00D21C71">
        <w:t>1.</w:t>
      </w:r>
      <w:r w:rsidR="00585AF6" w:rsidRPr="00D21C71">
        <w:t>п</w:t>
      </w:r>
      <w:r w:rsidR="0064527E" w:rsidRPr="00D21C71">
        <w:t>одаде жалба срещу заповедта на к</w:t>
      </w:r>
      <w:r w:rsidR="00585AF6" w:rsidRPr="00D21C71">
        <w:t>мета по ал.1 на предходния член и съда потвърди заповедта на кмета;</w:t>
      </w:r>
    </w:p>
    <w:p w:rsidR="00585AF6" w:rsidRPr="00D21C71" w:rsidRDefault="006D3413" w:rsidP="00367C3B">
      <w:pPr>
        <w:jc w:val="both"/>
        <w:rPr>
          <w:color w:val="000000"/>
        </w:rPr>
      </w:pPr>
      <w:r w:rsidRPr="00D21C71">
        <w:rPr>
          <w:lang w:val="ru-RU"/>
        </w:rPr>
        <w:t xml:space="preserve">       </w:t>
      </w:r>
      <w:r w:rsidR="00367C3B" w:rsidRPr="00D21C71">
        <w:rPr>
          <w:lang w:val="ru-RU"/>
        </w:rPr>
        <w:tab/>
      </w:r>
      <w:r w:rsidR="00585AF6" w:rsidRPr="00D21C71">
        <w:t>2. е класиран на първо, второ или трето място, но не изпълни в срок задължението си по чл</w:t>
      </w:r>
      <w:r w:rsidR="00585AF6" w:rsidRPr="00D21C71">
        <w:rPr>
          <w:color w:val="FF0000"/>
        </w:rPr>
        <w:t>.</w:t>
      </w:r>
      <w:r w:rsidR="00EA2039" w:rsidRPr="00D21C71">
        <w:rPr>
          <w:color w:val="000000"/>
        </w:rPr>
        <w:t>85</w:t>
      </w:r>
      <w:r w:rsidR="00585AF6" w:rsidRPr="00D21C71">
        <w:rPr>
          <w:color w:val="000000"/>
        </w:rPr>
        <w:t>, ал.6, 7 или 8;</w:t>
      </w:r>
    </w:p>
    <w:p w:rsidR="00585AF6" w:rsidRPr="00D21C71" w:rsidRDefault="006D3413" w:rsidP="00367C3B">
      <w:pPr>
        <w:jc w:val="both"/>
        <w:rPr>
          <w:color w:val="000000"/>
        </w:rPr>
      </w:pPr>
      <w:r w:rsidRPr="00D21C71">
        <w:rPr>
          <w:color w:val="000000"/>
          <w:lang w:val="ru-RU"/>
        </w:rPr>
        <w:t xml:space="preserve">       </w:t>
      </w:r>
      <w:r w:rsidR="00367C3B" w:rsidRPr="00D21C71">
        <w:rPr>
          <w:color w:val="000000"/>
          <w:lang w:val="ru-RU"/>
        </w:rPr>
        <w:tab/>
      </w:r>
      <w:r w:rsidR="00593839" w:rsidRPr="00D21C71">
        <w:rPr>
          <w:color w:val="000000"/>
        </w:rPr>
        <w:t>3.</w:t>
      </w:r>
      <w:r w:rsidR="00585AF6" w:rsidRPr="00D21C71">
        <w:rPr>
          <w:color w:val="000000"/>
        </w:rPr>
        <w:t>в случаите по чл.</w:t>
      </w:r>
      <w:r w:rsidR="002C6CCE" w:rsidRPr="00D21C71">
        <w:rPr>
          <w:color w:val="000000"/>
        </w:rPr>
        <w:t>84</w:t>
      </w:r>
      <w:r w:rsidR="00585AF6" w:rsidRPr="00D21C71">
        <w:rPr>
          <w:color w:val="000000"/>
        </w:rPr>
        <w:t>, ал.4.</w:t>
      </w:r>
    </w:p>
    <w:p w:rsidR="00E51929" w:rsidRPr="00D21C71" w:rsidRDefault="00551EA8" w:rsidP="00367C3B">
      <w:pPr>
        <w:jc w:val="both"/>
      </w:pPr>
      <w:r w:rsidRPr="00D21C71">
        <w:t xml:space="preserve">       </w:t>
      </w:r>
      <w:r w:rsidR="00367C3B" w:rsidRPr="00D21C71">
        <w:tab/>
      </w:r>
      <w:r w:rsidR="00585AF6" w:rsidRPr="00D21C71">
        <w:t xml:space="preserve">(2) </w:t>
      </w:r>
      <w:r w:rsidR="00E51929" w:rsidRPr="00D21C71">
        <w:t>Внесените депозити на неспечелилите участници се освобождават в срок 14 /четиринадесет/ дни след влизане в сила на заповедта на кмета по чл. 85, ал.1 от настоящата наредба.</w:t>
      </w:r>
    </w:p>
    <w:p w:rsidR="00585AF6" w:rsidRPr="00D21C71" w:rsidRDefault="00551EA8" w:rsidP="00367C3B">
      <w:pPr>
        <w:jc w:val="both"/>
      </w:pPr>
      <w:r w:rsidRPr="00D21C71">
        <w:t xml:space="preserve">       </w:t>
      </w:r>
      <w:r w:rsidR="00D172AE" w:rsidRPr="00D21C71">
        <w:tab/>
      </w:r>
      <w:r w:rsidR="00593839" w:rsidRPr="00D21C71">
        <w:t>(3)</w:t>
      </w:r>
      <w:r w:rsidR="00585AF6" w:rsidRPr="00D21C71">
        <w:t xml:space="preserve">Депозитите на класираните на първите три места участници се освобождават в срок </w:t>
      </w:r>
      <w:r w:rsidR="00902575" w:rsidRPr="00D21C71">
        <w:t xml:space="preserve">14 /четиринадесет / </w:t>
      </w:r>
      <w:r w:rsidR="00585AF6" w:rsidRPr="00D21C71">
        <w:t>дни след сключване на договора.</w:t>
      </w:r>
    </w:p>
    <w:p w:rsidR="00585AF6" w:rsidRPr="00D21C71" w:rsidRDefault="00551EA8" w:rsidP="00367C3B">
      <w:pPr>
        <w:jc w:val="both"/>
      </w:pPr>
      <w:r w:rsidRPr="00D21C71">
        <w:t xml:space="preserve">       </w:t>
      </w:r>
      <w:r w:rsidR="00D172AE" w:rsidRPr="00D21C71">
        <w:tab/>
      </w:r>
      <w:r w:rsidR="00585AF6" w:rsidRPr="00D21C71">
        <w:t xml:space="preserve">(4) Върху внесените депозити не се </w:t>
      </w:r>
      <w:r w:rsidR="00E51929" w:rsidRPr="00D21C71">
        <w:t>начисляват</w:t>
      </w:r>
      <w:r w:rsidR="00585AF6" w:rsidRPr="00D21C71">
        <w:t xml:space="preserve"> лихви.</w:t>
      </w:r>
    </w:p>
    <w:p w:rsidR="00E51929" w:rsidRPr="00D21C71" w:rsidRDefault="00E51929" w:rsidP="00367C3B">
      <w:pPr>
        <w:jc w:val="both"/>
      </w:pPr>
    </w:p>
    <w:p w:rsidR="00585AF6" w:rsidRPr="00D21C71" w:rsidRDefault="00551EA8" w:rsidP="00D172AE">
      <w:pPr>
        <w:tabs>
          <w:tab w:val="left" w:pos="567"/>
        </w:tabs>
        <w:jc w:val="both"/>
      </w:pPr>
      <w:r w:rsidRPr="00D21C71">
        <w:rPr>
          <w:b/>
        </w:rPr>
        <w:t xml:space="preserve">       </w:t>
      </w:r>
      <w:r w:rsidR="00D172AE" w:rsidRPr="00D21C71">
        <w:rPr>
          <w:b/>
        </w:rPr>
        <w:tab/>
      </w:r>
      <w:r w:rsidR="00593839" w:rsidRPr="00D21C71">
        <w:rPr>
          <w:b/>
        </w:rPr>
        <w:t>Чл.</w:t>
      </w:r>
      <w:r w:rsidR="00F17524" w:rsidRPr="00D21C71">
        <w:rPr>
          <w:b/>
        </w:rPr>
        <w:t>87</w:t>
      </w:r>
      <w:r w:rsidR="00593839" w:rsidRPr="00D21C71">
        <w:t>.</w:t>
      </w:r>
      <w:r w:rsidR="00585AF6" w:rsidRPr="00D21C71">
        <w:t>Плащането на цената по договора се извършва по посочена в тръжната документация банкова сметка или в касата на община Карнобат. Внесеният от контрагента депозит за участие в търга, може да се приспадне от дължимата по договора цена.</w:t>
      </w:r>
    </w:p>
    <w:p w:rsidR="00E51929" w:rsidRPr="00D21C71" w:rsidRDefault="00E51929" w:rsidP="00D172AE">
      <w:pPr>
        <w:jc w:val="both"/>
      </w:pPr>
    </w:p>
    <w:p w:rsidR="00E51929" w:rsidRPr="00D21C71" w:rsidRDefault="00551EA8" w:rsidP="00D172AE">
      <w:pPr>
        <w:tabs>
          <w:tab w:val="left" w:pos="567"/>
        </w:tabs>
        <w:jc w:val="both"/>
      </w:pPr>
      <w:r w:rsidRPr="00D21C71">
        <w:rPr>
          <w:b/>
        </w:rPr>
        <w:t xml:space="preserve">       </w:t>
      </w:r>
      <w:r w:rsidR="00D172AE" w:rsidRPr="00D21C71">
        <w:rPr>
          <w:b/>
        </w:rPr>
        <w:tab/>
      </w:r>
      <w:r w:rsidR="00593839" w:rsidRPr="00D21C71">
        <w:rPr>
          <w:b/>
        </w:rPr>
        <w:t>Чл.</w:t>
      </w:r>
      <w:r w:rsidR="004B06DE" w:rsidRPr="00D21C71">
        <w:rPr>
          <w:b/>
        </w:rPr>
        <w:t>88</w:t>
      </w:r>
      <w:r w:rsidR="00593839" w:rsidRPr="00D21C71">
        <w:t>(1)</w:t>
      </w:r>
      <w:r w:rsidR="00585AF6" w:rsidRPr="00D21C71">
        <w:t xml:space="preserve">Договорът по предмета на търга се сключва в </w:t>
      </w:r>
      <w:r w:rsidR="00AD57C0" w:rsidRPr="00D21C71">
        <w:t>седемдневен</w:t>
      </w:r>
      <w:r w:rsidR="00585AF6" w:rsidRPr="00D21C71">
        <w:t xml:space="preserve"> срок след представяне на документа за извършено плащане.</w:t>
      </w:r>
    </w:p>
    <w:p w:rsidR="00585AF6" w:rsidRPr="00D21C71" w:rsidRDefault="00551EA8" w:rsidP="00AD57C0">
      <w:pPr>
        <w:tabs>
          <w:tab w:val="left" w:pos="567"/>
        </w:tabs>
        <w:jc w:val="both"/>
      </w:pPr>
      <w:r w:rsidRPr="00D21C71">
        <w:t xml:space="preserve">       </w:t>
      </w:r>
      <w:r w:rsidR="00AD57C0" w:rsidRPr="00D21C71">
        <w:t xml:space="preserve">  </w:t>
      </w:r>
      <w:r w:rsidR="00593839" w:rsidRPr="00D21C71">
        <w:t>(2)</w:t>
      </w:r>
      <w:r w:rsidR="00585AF6" w:rsidRPr="00D21C71">
        <w:t>Имуществото, предмет на сделк</w:t>
      </w:r>
      <w:r w:rsidR="0064527E" w:rsidRPr="00D21C71">
        <w:t>ата, се предава с прием</w:t>
      </w:r>
      <w:r w:rsidR="00585AF6" w:rsidRPr="00D21C71">
        <w:t xml:space="preserve">о-предавателен протокол от представителите на общината на спечелилия участник. </w:t>
      </w:r>
    </w:p>
    <w:p w:rsidR="00E51929" w:rsidRPr="00D21C71" w:rsidRDefault="00E51929" w:rsidP="00D172AE">
      <w:pPr>
        <w:jc w:val="both"/>
      </w:pPr>
    </w:p>
    <w:p w:rsidR="00585AF6" w:rsidRPr="00D21C71" w:rsidRDefault="00551EA8" w:rsidP="00D172AE">
      <w:pPr>
        <w:pStyle w:val="3"/>
        <w:tabs>
          <w:tab w:val="left" w:pos="567"/>
        </w:tabs>
        <w:spacing w:after="0"/>
        <w:jc w:val="both"/>
        <w:rPr>
          <w:rFonts w:ascii="Times New Roman" w:hAnsi="Times New Roman" w:cs="Times New Roman"/>
          <w:sz w:val="24"/>
          <w:szCs w:val="24"/>
        </w:rPr>
      </w:pPr>
      <w:r w:rsidRPr="00D21C71">
        <w:rPr>
          <w:rFonts w:ascii="Times New Roman" w:hAnsi="Times New Roman" w:cs="Times New Roman"/>
          <w:b/>
          <w:sz w:val="24"/>
          <w:szCs w:val="24"/>
        </w:rPr>
        <w:t xml:space="preserve">       </w:t>
      </w:r>
      <w:r w:rsidR="00D172AE" w:rsidRPr="00D21C71">
        <w:rPr>
          <w:rFonts w:ascii="Times New Roman" w:hAnsi="Times New Roman" w:cs="Times New Roman"/>
          <w:b/>
          <w:sz w:val="24"/>
          <w:szCs w:val="24"/>
        </w:rPr>
        <w:tab/>
      </w:r>
      <w:r w:rsidR="00593839" w:rsidRPr="00D21C71">
        <w:rPr>
          <w:rFonts w:ascii="Times New Roman" w:hAnsi="Times New Roman" w:cs="Times New Roman"/>
          <w:b/>
          <w:sz w:val="24"/>
          <w:szCs w:val="24"/>
        </w:rPr>
        <w:t>Чл.</w:t>
      </w:r>
      <w:r w:rsidR="00F17524" w:rsidRPr="00D21C71">
        <w:rPr>
          <w:rFonts w:ascii="Times New Roman" w:hAnsi="Times New Roman" w:cs="Times New Roman"/>
          <w:b/>
          <w:sz w:val="24"/>
          <w:szCs w:val="24"/>
        </w:rPr>
        <w:t>8</w:t>
      </w:r>
      <w:r w:rsidR="004B06DE" w:rsidRPr="00D21C71">
        <w:rPr>
          <w:rFonts w:ascii="Times New Roman" w:hAnsi="Times New Roman" w:cs="Times New Roman"/>
          <w:b/>
          <w:sz w:val="24"/>
          <w:szCs w:val="24"/>
        </w:rPr>
        <w:t>9</w:t>
      </w:r>
      <w:r w:rsidR="00F17524" w:rsidRPr="00D21C71">
        <w:rPr>
          <w:rFonts w:ascii="Times New Roman" w:hAnsi="Times New Roman" w:cs="Times New Roman"/>
          <w:b/>
          <w:sz w:val="24"/>
          <w:szCs w:val="24"/>
        </w:rPr>
        <w:t>.</w:t>
      </w:r>
      <w:r w:rsidR="00585AF6" w:rsidRPr="00D21C71">
        <w:rPr>
          <w:rFonts w:ascii="Times New Roman" w:hAnsi="Times New Roman" w:cs="Times New Roman"/>
          <w:sz w:val="24"/>
          <w:szCs w:val="24"/>
        </w:rPr>
        <w:t>Вписването на договора в службата по вписванията се извършва от лицето, сключило договор с Община Карнобат, за негова сметка.</w:t>
      </w:r>
    </w:p>
    <w:p w:rsidR="00CC29D6" w:rsidRPr="00D21C71" w:rsidRDefault="00CC29D6" w:rsidP="00D172AE">
      <w:pPr>
        <w:pStyle w:val="3"/>
        <w:spacing w:after="0"/>
        <w:jc w:val="both"/>
        <w:rPr>
          <w:rFonts w:ascii="Times New Roman" w:hAnsi="Times New Roman" w:cs="Times New Roman"/>
          <w:sz w:val="24"/>
          <w:szCs w:val="24"/>
        </w:rPr>
      </w:pPr>
    </w:p>
    <w:p w:rsidR="00E51929" w:rsidRPr="00D21C71" w:rsidRDefault="00E51929" w:rsidP="00D172AE">
      <w:pPr>
        <w:pStyle w:val="3"/>
        <w:spacing w:after="0"/>
        <w:jc w:val="both"/>
        <w:rPr>
          <w:rFonts w:ascii="Times New Roman" w:hAnsi="Times New Roman" w:cs="Times New Roman"/>
          <w:sz w:val="24"/>
          <w:szCs w:val="24"/>
        </w:rPr>
      </w:pPr>
    </w:p>
    <w:p w:rsidR="00D64522" w:rsidRPr="00D21C71" w:rsidRDefault="00D64522" w:rsidP="00D172AE">
      <w:pPr>
        <w:pStyle w:val="3"/>
        <w:spacing w:after="0"/>
        <w:jc w:val="center"/>
        <w:rPr>
          <w:rFonts w:ascii="Times New Roman" w:hAnsi="Times New Roman" w:cs="Times New Roman"/>
          <w:b/>
          <w:sz w:val="24"/>
          <w:szCs w:val="24"/>
        </w:rPr>
      </w:pPr>
      <w:r w:rsidRPr="00D21C71">
        <w:rPr>
          <w:rFonts w:ascii="Times New Roman" w:hAnsi="Times New Roman" w:cs="Times New Roman"/>
          <w:b/>
          <w:sz w:val="24"/>
          <w:szCs w:val="24"/>
        </w:rPr>
        <w:t>РАЗДЕЛ ІІ</w:t>
      </w:r>
    </w:p>
    <w:p w:rsidR="00D64522" w:rsidRPr="00D21C71" w:rsidRDefault="00D64522" w:rsidP="00D172AE">
      <w:pPr>
        <w:pStyle w:val="3"/>
        <w:spacing w:after="0"/>
        <w:jc w:val="center"/>
        <w:rPr>
          <w:rFonts w:ascii="Times New Roman" w:hAnsi="Times New Roman" w:cs="Times New Roman"/>
          <w:b/>
          <w:sz w:val="24"/>
          <w:szCs w:val="24"/>
        </w:rPr>
      </w:pPr>
      <w:r w:rsidRPr="00D21C71">
        <w:rPr>
          <w:rFonts w:ascii="Times New Roman" w:hAnsi="Times New Roman" w:cs="Times New Roman"/>
          <w:b/>
          <w:sz w:val="24"/>
          <w:szCs w:val="24"/>
        </w:rPr>
        <w:t>ПУБЛИЧНО ОПОВЕСТЕНИ КОНКУРСИ</w:t>
      </w:r>
    </w:p>
    <w:p w:rsidR="00D64522" w:rsidRPr="00D21C71" w:rsidRDefault="00D64522" w:rsidP="00D172AE">
      <w:pPr>
        <w:pStyle w:val="3"/>
        <w:spacing w:after="0"/>
        <w:jc w:val="both"/>
        <w:rPr>
          <w:rFonts w:ascii="Times New Roman" w:hAnsi="Times New Roman" w:cs="Times New Roman"/>
          <w:b/>
          <w:sz w:val="24"/>
          <w:szCs w:val="24"/>
        </w:rPr>
      </w:pPr>
    </w:p>
    <w:p w:rsidR="00D64522" w:rsidRPr="00D21C71" w:rsidRDefault="00551EA8" w:rsidP="00D172AE">
      <w:pPr>
        <w:pStyle w:val="3"/>
        <w:tabs>
          <w:tab w:val="left" w:pos="567"/>
        </w:tabs>
        <w:spacing w:after="0"/>
        <w:jc w:val="both"/>
        <w:rPr>
          <w:rFonts w:ascii="Times New Roman" w:hAnsi="Times New Roman" w:cs="Times New Roman"/>
          <w:sz w:val="24"/>
          <w:szCs w:val="24"/>
        </w:rPr>
      </w:pPr>
      <w:r w:rsidRPr="00D21C71">
        <w:rPr>
          <w:rFonts w:ascii="Times New Roman" w:hAnsi="Times New Roman" w:cs="Times New Roman"/>
          <w:b/>
          <w:sz w:val="24"/>
          <w:szCs w:val="24"/>
        </w:rPr>
        <w:t xml:space="preserve">       </w:t>
      </w:r>
      <w:r w:rsidR="00D172AE" w:rsidRPr="00D21C71">
        <w:rPr>
          <w:rFonts w:ascii="Times New Roman" w:hAnsi="Times New Roman" w:cs="Times New Roman"/>
          <w:b/>
          <w:sz w:val="24"/>
          <w:szCs w:val="24"/>
        </w:rPr>
        <w:tab/>
      </w:r>
      <w:r w:rsidR="00D64522" w:rsidRPr="00D21C71">
        <w:rPr>
          <w:rFonts w:ascii="Times New Roman" w:hAnsi="Times New Roman" w:cs="Times New Roman"/>
          <w:b/>
          <w:sz w:val="24"/>
          <w:szCs w:val="24"/>
        </w:rPr>
        <w:t>Чл</w:t>
      </w:r>
      <w:r w:rsidR="00F17524" w:rsidRPr="00D21C71">
        <w:rPr>
          <w:rFonts w:ascii="Times New Roman" w:hAnsi="Times New Roman" w:cs="Times New Roman"/>
          <w:b/>
          <w:sz w:val="24"/>
          <w:szCs w:val="24"/>
        </w:rPr>
        <w:t>.</w:t>
      </w:r>
      <w:r w:rsidR="004B06DE" w:rsidRPr="00D21C71">
        <w:rPr>
          <w:rFonts w:ascii="Times New Roman" w:hAnsi="Times New Roman" w:cs="Times New Roman"/>
          <w:b/>
          <w:sz w:val="24"/>
          <w:szCs w:val="24"/>
        </w:rPr>
        <w:t>90</w:t>
      </w:r>
      <w:r w:rsidR="00D64522" w:rsidRPr="00D21C71">
        <w:rPr>
          <w:rFonts w:ascii="Times New Roman" w:hAnsi="Times New Roman" w:cs="Times New Roman"/>
          <w:sz w:val="24"/>
          <w:szCs w:val="24"/>
        </w:rPr>
        <w:t xml:space="preserve">. По реда на този раздел се провеждат публично оповестени конкурси за: </w:t>
      </w:r>
    </w:p>
    <w:p w:rsidR="00D64522" w:rsidRPr="00D21C71" w:rsidRDefault="004C155B" w:rsidP="00D172AE">
      <w:pPr>
        <w:tabs>
          <w:tab w:val="left" w:pos="-720"/>
          <w:tab w:val="left" w:pos="0"/>
          <w:tab w:val="left" w:pos="567"/>
        </w:tabs>
        <w:suppressAutoHyphens/>
        <w:jc w:val="both"/>
        <w:rPr>
          <w:color w:val="000000"/>
        </w:rPr>
      </w:pPr>
      <w:r w:rsidRPr="00D21C71">
        <w:rPr>
          <w:color w:val="000000"/>
          <w:lang w:val="ru-RU"/>
        </w:rPr>
        <w:t xml:space="preserve">       </w:t>
      </w:r>
      <w:r w:rsidR="00D172AE" w:rsidRPr="00D21C71">
        <w:rPr>
          <w:color w:val="000000"/>
          <w:lang w:val="ru-RU"/>
        </w:rPr>
        <w:tab/>
      </w:r>
      <w:r w:rsidR="00593839" w:rsidRPr="00D21C71">
        <w:rPr>
          <w:color w:val="000000"/>
        </w:rPr>
        <w:t>1.</w:t>
      </w:r>
      <w:r w:rsidR="00D64522" w:rsidRPr="00D21C71">
        <w:rPr>
          <w:color w:val="000000"/>
        </w:rPr>
        <w:t>отдаване под наем на имоти – публична общинска собственост по чл.14, ал.7 от Закона за общинската собственост;</w:t>
      </w:r>
    </w:p>
    <w:p w:rsidR="00D64522" w:rsidRPr="00D21C71" w:rsidRDefault="00593839" w:rsidP="00D172AE">
      <w:pPr>
        <w:tabs>
          <w:tab w:val="left" w:pos="-720"/>
          <w:tab w:val="left" w:pos="0"/>
          <w:tab w:val="left" w:pos="567"/>
        </w:tabs>
        <w:suppressAutoHyphens/>
        <w:jc w:val="both"/>
        <w:rPr>
          <w:color w:val="000000"/>
        </w:rPr>
      </w:pPr>
      <w:r w:rsidRPr="00D21C71">
        <w:rPr>
          <w:color w:val="000000"/>
        </w:rPr>
        <w:t xml:space="preserve">     </w:t>
      </w:r>
      <w:r w:rsidR="004C155B" w:rsidRPr="00D21C71">
        <w:rPr>
          <w:color w:val="000000"/>
          <w:lang w:val="ru-RU"/>
        </w:rPr>
        <w:t xml:space="preserve"> </w:t>
      </w:r>
      <w:r w:rsidRPr="00D21C71">
        <w:rPr>
          <w:color w:val="000000"/>
        </w:rPr>
        <w:t xml:space="preserve"> </w:t>
      </w:r>
      <w:r w:rsidR="00D172AE" w:rsidRPr="00D21C71">
        <w:rPr>
          <w:color w:val="000000"/>
        </w:rPr>
        <w:tab/>
      </w:r>
      <w:r w:rsidRPr="00D21C71">
        <w:rPr>
          <w:color w:val="000000"/>
        </w:rPr>
        <w:t>2.</w:t>
      </w:r>
      <w:r w:rsidR="00D64522" w:rsidRPr="00D21C71">
        <w:rPr>
          <w:color w:val="000000"/>
        </w:rPr>
        <w:t>отдаване под наем на имоти – частна общинска собственост;</w:t>
      </w:r>
    </w:p>
    <w:p w:rsidR="00D64522" w:rsidRPr="00D21C71" w:rsidRDefault="00593839" w:rsidP="00D172AE">
      <w:pPr>
        <w:tabs>
          <w:tab w:val="left" w:pos="-720"/>
          <w:tab w:val="left" w:pos="0"/>
          <w:tab w:val="left" w:pos="567"/>
        </w:tabs>
        <w:suppressAutoHyphens/>
        <w:jc w:val="both"/>
        <w:rPr>
          <w:color w:val="000000"/>
        </w:rPr>
      </w:pPr>
      <w:r w:rsidRPr="00D21C71">
        <w:rPr>
          <w:color w:val="000000"/>
        </w:rPr>
        <w:t xml:space="preserve">      </w:t>
      </w:r>
      <w:r w:rsidR="004C155B" w:rsidRPr="00D21C71">
        <w:rPr>
          <w:color w:val="000000"/>
          <w:lang w:val="ru-RU"/>
        </w:rPr>
        <w:t xml:space="preserve"> </w:t>
      </w:r>
      <w:r w:rsidR="00D172AE" w:rsidRPr="00D21C71">
        <w:rPr>
          <w:color w:val="000000"/>
          <w:lang w:val="ru-RU"/>
        </w:rPr>
        <w:tab/>
      </w:r>
      <w:r w:rsidRPr="00D21C71">
        <w:rPr>
          <w:color w:val="000000"/>
        </w:rPr>
        <w:t>3.</w:t>
      </w:r>
      <w:r w:rsidR="00D64522" w:rsidRPr="00D21C71">
        <w:rPr>
          <w:color w:val="000000"/>
        </w:rPr>
        <w:t xml:space="preserve">отдаването под наем на части от </w:t>
      </w:r>
      <w:r w:rsidR="00E51929" w:rsidRPr="00D21C71">
        <w:rPr>
          <w:color w:val="000000"/>
        </w:rPr>
        <w:t>имоти</w:t>
      </w:r>
      <w:r w:rsidR="00D64522" w:rsidRPr="00D21C71">
        <w:rPr>
          <w:color w:val="000000"/>
        </w:rPr>
        <w:t xml:space="preserve"> – общинска собственост за поставяне на </w:t>
      </w:r>
      <w:proofErr w:type="spellStart"/>
      <w:r w:rsidR="00D64522" w:rsidRPr="00D21C71">
        <w:rPr>
          <w:color w:val="000000"/>
        </w:rPr>
        <w:t>преместваеми</w:t>
      </w:r>
      <w:proofErr w:type="spellEnd"/>
      <w:r w:rsidR="00D64522" w:rsidRPr="00D21C71">
        <w:rPr>
          <w:color w:val="000000"/>
        </w:rPr>
        <w:t xml:space="preserve"> обекти по чл.56 от Закона за устройство на територията;</w:t>
      </w:r>
    </w:p>
    <w:p w:rsidR="00D64522" w:rsidRPr="00D21C71" w:rsidRDefault="00593839" w:rsidP="00D172AE">
      <w:pPr>
        <w:tabs>
          <w:tab w:val="left" w:pos="-720"/>
          <w:tab w:val="left" w:pos="0"/>
          <w:tab w:val="left" w:pos="567"/>
        </w:tabs>
        <w:suppressAutoHyphens/>
        <w:jc w:val="both"/>
        <w:rPr>
          <w:color w:val="000000"/>
        </w:rPr>
      </w:pPr>
      <w:r w:rsidRPr="00D21C71">
        <w:rPr>
          <w:color w:val="000000"/>
        </w:rPr>
        <w:t xml:space="preserve">      </w:t>
      </w:r>
      <w:r w:rsidR="004C155B" w:rsidRPr="00D21C71">
        <w:rPr>
          <w:color w:val="000000"/>
          <w:lang w:val="ru-RU"/>
        </w:rPr>
        <w:t xml:space="preserve"> </w:t>
      </w:r>
      <w:r w:rsidR="00D172AE" w:rsidRPr="00D21C71">
        <w:rPr>
          <w:color w:val="000000"/>
          <w:lang w:val="ru-RU"/>
        </w:rPr>
        <w:tab/>
      </w:r>
      <w:r w:rsidRPr="00D21C71">
        <w:rPr>
          <w:color w:val="000000"/>
        </w:rPr>
        <w:t>4.</w:t>
      </w:r>
      <w:r w:rsidR="00D64522" w:rsidRPr="00D21C71">
        <w:rPr>
          <w:color w:val="000000"/>
        </w:rPr>
        <w:t>продажба на имоти - частна общинска собственост;</w:t>
      </w:r>
    </w:p>
    <w:p w:rsidR="00D64522" w:rsidRPr="00D21C71" w:rsidRDefault="00593839" w:rsidP="00D172AE">
      <w:pPr>
        <w:tabs>
          <w:tab w:val="left" w:pos="-720"/>
          <w:tab w:val="left" w:pos="0"/>
          <w:tab w:val="left" w:pos="567"/>
        </w:tabs>
        <w:suppressAutoHyphens/>
        <w:jc w:val="both"/>
        <w:rPr>
          <w:color w:val="000000"/>
        </w:rPr>
      </w:pPr>
      <w:r w:rsidRPr="00D21C71">
        <w:rPr>
          <w:color w:val="000000"/>
        </w:rPr>
        <w:lastRenderedPageBreak/>
        <w:t xml:space="preserve">      </w:t>
      </w:r>
      <w:r w:rsidR="004C155B" w:rsidRPr="00D21C71">
        <w:rPr>
          <w:color w:val="000000"/>
          <w:lang w:val="ru-RU"/>
        </w:rPr>
        <w:t xml:space="preserve"> </w:t>
      </w:r>
      <w:r w:rsidR="00D172AE" w:rsidRPr="00D21C71">
        <w:rPr>
          <w:color w:val="000000"/>
          <w:lang w:val="ru-RU"/>
        </w:rPr>
        <w:tab/>
      </w:r>
      <w:r w:rsidRPr="00D21C71">
        <w:rPr>
          <w:color w:val="000000"/>
        </w:rPr>
        <w:t>5.</w:t>
      </w:r>
      <w:r w:rsidR="00D64522" w:rsidRPr="00D21C71">
        <w:rPr>
          <w:color w:val="000000"/>
        </w:rPr>
        <w:t>учредяване право на строеж върху общинска земя;</w:t>
      </w:r>
    </w:p>
    <w:p w:rsidR="00D64522" w:rsidRPr="00D21C71" w:rsidRDefault="00593839" w:rsidP="00D172AE">
      <w:pPr>
        <w:tabs>
          <w:tab w:val="left" w:pos="-720"/>
          <w:tab w:val="left" w:pos="0"/>
          <w:tab w:val="left" w:pos="567"/>
        </w:tabs>
        <w:suppressAutoHyphens/>
        <w:jc w:val="both"/>
        <w:rPr>
          <w:color w:val="000000"/>
        </w:rPr>
      </w:pPr>
      <w:r w:rsidRPr="00D21C71">
        <w:rPr>
          <w:color w:val="000000"/>
        </w:rPr>
        <w:t xml:space="preserve">      </w:t>
      </w:r>
      <w:r w:rsidR="004C155B" w:rsidRPr="00D21C71">
        <w:rPr>
          <w:color w:val="000000"/>
          <w:lang w:val="ru-RU"/>
        </w:rPr>
        <w:t xml:space="preserve"> </w:t>
      </w:r>
      <w:r w:rsidR="00D172AE" w:rsidRPr="00D21C71">
        <w:rPr>
          <w:color w:val="000000"/>
          <w:lang w:val="ru-RU"/>
        </w:rPr>
        <w:tab/>
      </w:r>
      <w:r w:rsidRPr="00D21C71">
        <w:rPr>
          <w:color w:val="000000"/>
        </w:rPr>
        <w:t>6.</w:t>
      </w:r>
      <w:r w:rsidR="00D64522" w:rsidRPr="00D21C71">
        <w:rPr>
          <w:color w:val="000000"/>
        </w:rPr>
        <w:t>учредяване право на надстрояване и пристрояване върху имоти – частна общинска собственост;</w:t>
      </w:r>
    </w:p>
    <w:p w:rsidR="00D64522" w:rsidRPr="00D21C71" w:rsidRDefault="00593839" w:rsidP="00D172AE">
      <w:pPr>
        <w:tabs>
          <w:tab w:val="left" w:pos="-720"/>
          <w:tab w:val="left" w:pos="0"/>
          <w:tab w:val="left" w:pos="567"/>
        </w:tabs>
        <w:suppressAutoHyphens/>
        <w:jc w:val="both"/>
        <w:rPr>
          <w:color w:val="000000"/>
        </w:rPr>
      </w:pPr>
      <w:r w:rsidRPr="00D21C71">
        <w:rPr>
          <w:color w:val="000000"/>
        </w:rPr>
        <w:t xml:space="preserve">     </w:t>
      </w:r>
      <w:r w:rsidR="004C155B" w:rsidRPr="00D21C71">
        <w:rPr>
          <w:color w:val="000000"/>
          <w:lang w:val="ru-RU"/>
        </w:rPr>
        <w:t xml:space="preserve">  </w:t>
      </w:r>
      <w:r w:rsidR="00D172AE" w:rsidRPr="00D21C71">
        <w:rPr>
          <w:color w:val="000000"/>
          <w:lang w:val="ru-RU"/>
        </w:rPr>
        <w:tab/>
      </w:r>
      <w:r w:rsidRPr="00D21C71">
        <w:rPr>
          <w:color w:val="000000"/>
        </w:rPr>
        <w:t>7.</w:t>
      </w:r>
      <w:r w:rsidR="00D64522" w:rsidRPr="00D21C71">
        <w:rPr>
          <w:color w:val="000000"/>
        </w:rPr>
        <w:t>учредяване възмездно право на ползване върху имот – частна общинска собственост;</w:t>
      </w:r>
    </w:p>
    <w:p w:rsidR="00D64522" w:rsidRPr="00D21C71" w:rsidRDefault="00D64522" w:rsidP="00D172AE">
      <w:pPr>
        <w:pStyle w:val="3"/>
        <w:tabs>
          <w:tab w:val="left" w:pos="567"/>
        </w:tabs>
        <w:spacing w:after="0"/>
        <w:jc w:val="both"/>
        <w:rPr>
          <w:rFonts w:ascii="Times New Roman" w:hAnsi="Times New Roman" w:cs="Times New Roman"/>
          <w:sz w:val="24"/>
          <w:szCs w:val="24"/>
        </w:rPr>
      </w:pPr>
    </w:p>
    <w:p w:rsidR="00D64522" w:rsidRPr="00D21C71" w:rsidRDefault="00551EA8" w:rsidP="00D172AE">
      <w:pPr>
        <w:tabs>
          <w:tab w:val="left" w:pos="567"/>
        </w:tabs>
        <w:jc w:val="both"/>
        <w:rPr>
          <w:spacing w:val="-4"/>
        </w:rPr>
      </w:pPr>
      <w:r w:rsidRPr="00D21C71">
        <w:rPr>
          <w:b/>
          <w:bCs/>
          <w:spacing w:val="-4"/>
        </w:rPr>
        <w:t xml:space="preserve">       </w:t>
      </w:r>
      <w:r w:rsidR="00D172AE" w:rsidRPr="00D21C71">
        <w:rPr>
          <w:b/>
          <w:bCs/>
          <w:spacing w:val="-4"/>
        </w:rPr>
        <w:tab/>
      </w:r>
      <w:r w:rsidR="001B2D18" w:rsidRPr="00D21C71">
        <w:rPr>
          <w:b/>
          <w:bCs/>
          <w:spacing w:val="-4"/>
        </w:rPr>
        <w:t>Чл.</w:t>
      </w:r>
      <w:r w:rsidR="00F17524" w:rsidRPr="00D21C71">
        <w:rPr>
          <w:b/>
          <w:bCs/>
          <w:spacing w:val="-4"/>
        </w:rPr>
        <w:t>9</w:t>
      </w:r>
      <w:r w:rsidR="004B06DE" w:rsidRPr="00D21C71">
        <w:rPr>
          <w:b/>
          <w:bCs/>
          <w:spacing w:val="-4"/>
        </w:rPr>
        <w:t>1</w:t>
      </w:r>
      <w:r w:rsidR="00D64522" w:rsidRPr="00D21C71">
        <w:rPr>
          <w:bCs/>
          <w:spacing w:val="-4"/>
        </w:rPr>
        <w:t>.</w:t>
      </w:r>
      <w:r w:rsidR="00D64522" w:rsidRPr="00D21C71">
        <w:rPr>
          <w:bCs/>
          <w:color w:val="000000"/>
          <w:spacing w:val="-4"/>
        </w:rPr>
        <w:t>Кметът на</w:t>
      </w:r>
      <w:r w:rsidR="00D64522" w:rsidRPr="00D21C71">
        <w:rPr>
          <w:bCs/>
          <w:color w:val="0000FF"/>
          <w:spacing w:val="-4"/>
        </w:rPr>
        <w:t xml:space="preserve"> </w:t>
      </w:r>
      <w:r w:rsidR="00D64522" w:rsidRPr="00D21C71">
        <w:rPr>
          <w:bCs/>
          <w:color w:val="000000"/>
          <w:spacing w:val="-4"/>
        </w:rPr>
        <w:t xml:space="preserve">общината обявява конкурс </w:t>
      </w:r>
      <w:r w:rsidR="00D64522" w:rsidRPr="00D21C71">
        <w:rPr>
          <w:spacing w:val="-4"/>
        </w:rPr>
        <w:t xml:space="preserve">в случаите, когато освен размера на цената, се </w:t>
      </w:r>
      <w:r w:rsidR="00D64522" w:rsidRPr="00D21C71">
        <w:rPr>
          <w:spacing w:val="-3"/>
        </w:rPr>
        <w:t>поставя</w:t>
      </w:r>
      <w:r w:rsidR="00393588" w:rsidRPr="00D21C71">
        <w:rPr>
          <w:spacing w:val="-3"/>
        </w:rPr>
        <w:t>т и допълнителни изисквания от О</w:t>
      </w:r>
      <w:r w:rsidR="00D64522" w:rsidRPr="00D21C71">
        <w:rPr>
          <w:spacing w:val="-3"/>
        </w:rPr>
        <w:t>бщина Карнобат за сключването на бъдещия договор</w:t>
      </w:r>
      <w:r w:rsidR="00D64522" w:rsidRPr="00D21C71">
        <w:rPr>
          <w:spacing w:val="-4"/>
        </w:rPr>
        <w:t>.</w:t>
      </w:r>
    </w:p>
    <w:p w:rsidR="00D64522" w:rsidRPr="00D21C71" w:rsidRDefault="00D64522" w:rsidP="00D172AE">
      <w:pPr>
        <w:tabs>
          <w:tab w:val="left" w:pos="567"/>
        </w:tabs>
        <w:jc w:val="both"/>
        <w:rPr>
          <w:spacing w:val="-4"/>
        </w:rPr>
      </w:pPr>
    </w:p>
    <w:p w:rsidR="00D64522" w:rsidRPr="00D21C71" w:rsidRDefault="00551EA8" w:rsidP="00D172AE">
      <w:pPr>
        <w:shd w:val="clear" w:color="auto" w:fill="FFFFFF"/>
        <w:tabs>
          <w:tab w:val="left" w:pos="567"/>
        </w:tabs>
        <w:jc w:val="both"/>
      </w:pPr>
      <w:r w:rsidRPr="00D21C71">
        <w:rPr>
          <w:b/>
          <w:spacing w:val="-4"/>
        </w:rPr>
        <w:t xml:space="preserve">       </w:t>
      </w:r>
      <w:r w:rsidR="00D172AE" w:rsidRPr="00D21C71">
        <w:rPr>
          <w:b/>
          <w:spacing w:val="-4"/>
        </w:rPr>
        <w:tab/>
      </w:r>
      <w:r w:rsidR="001B2D18" w:rsidRPr="00D21C71">
        <w:rPr>
          <w:b/>
          <w:spacing w:val="-4"/>
        </w:rPr>
        <w:t>Чл.</w:t>
      </w:r>
      <w:r w:rsidR="00F17524" w:rsidRPr="00D21C71">
        <w:rPr>
          <w:b/>
          <w:spacing w:val="-4"/>
        </w:rPr>
        <w:t>9</w:t>
      </w:r>
      <w:r w:rsidR="004B06DE" w:rsidRPr="00D21C71">
        <w:rPr>
          <w:b/>
          <w:spacing w:val="-4"/>
        </w:rPr>
        <w:t>2</w:t>
      </w:r>
      <w:r w:rsidR="00463467" w:rsidRPr="00D21C71">
        <w:rPr>
          <w:spacing w:val="-4"/>
        </w:rPr>
        <w:t>.</w:t>
      </w:r>
      <w:r w:rsidR="00D64522" w:rsidRPr="00D21C71">
        <w:rPr>
          <w:spacing w:val="-4"/>
        </w:rPr>
        <w:t xml:space="preserve">(1) </w:t>
      </w:r>
      <w:r w:rsidR="00393588" w:rsidRPr="00D21C71">
        <w:rPr>
          <w:spacing w:val="3"/>
        </w:rPr>
        <w:t>Кметът на общината издава з</w:t>
      </w:r>
      <w:r w:rsidR="00D64522" w:rsidRPr="00D21C71">
        <w:rPr>
          <w:spacing w:val="3"/>
        </w:rPr>
        <w:t>аповед, с която утвърждава конкурсните книжа и изискванията по предходния член,</w:t>
      </w:r>
      <w:r w:rsidR="00D64522" w:rsidRPr="00D21C71">
        <w:rPr>
          <w:spacing w:val="-5"/>
        </w:rPr>
        <w:t xml:space="preserve"> като определя кои от тях са приоритетни. В заповедта се оп</w:t>
      </w:r>
      <w:r w:rsidR="00D64522" w:rsidRPr="00D21C71">
        <w:rPr>
          <w:spacing w:val="3"/>
        </w:rPr>
        <w:t xml:space="preserve">ределят и </w:t>
      </w:r>
      <w:r w:rsidR="00D64522" w:rsidRPr="00D21C71">
        <w:rPr>
          <w:spacing w:val="-5"/>
        </w:rPr>
        <w:t>условията за участие в конкурса.</w:t>
      </w:r>
    </w:p>
    <w:p w:rsidR="00D64522" w:rsidRPr="00D21C71" w:rsidRDefault="00551EA8" w:rsidP="00D172AE">
      <w:pPr>
        <w:shd w:val="clear" w:color="auto" w:fill="FFFFFF"/>
        <w:tabs>
          <w:tab w:val="left" w:pos="567"/>
        </w:tabs>
        <w:jc w:val="both"/>
        <w:rPr>
          <w:spacing w:val="-5"/>
        </w:rPr>
      </w:pPr>
      <w:r w:rsidRPr="00D21C71">
        <w:rPr>
          <w:spacing w:val="3"/>
        </w:rPr>
        <w:t xml:space="preserve">       </w:t>
      </w:r>
      <w:r w:rsidR="00D172AE" w:rsidRPr="00D21C71">
        <w:rPr>
          <w:spacing w:val="3"/>
        </w:rPr>
        <w:tab/>
      </w:r>
      <w:r w:rsidR="001B2D18" w:rsidRPr="00D21C71">
        <w:rPr>
          <w:spacing w:val="3"/>
        </w:rPr>
        <w:t>(2)</w:t>
      </w:r>
      <w:r w:rsidR="00D64522" w:rsidRPr="00D21C71">
        <w:rPr>
          <w:spacing w:val="3"/>
        </w:rPr>
        <w:t xml:space="preserve">Със заповедта по ал.1 се утвърждава реда за оглед на обекта, </w:t>
      </w:r>
      <w:r w:rsidR="00D64522" w:rsidRPr="00D21C71">
        <w:rPr>
          <w:spacing w:val="-1"/>
        </w:rPr>
        <w:t xml:space="preserve"> крайния срок за приемане </w:t>
      </w:r>
      <w:r w:rsidR="00D64522" w:rsidRPr="00D21C71">
        <w:rPr>
          <w:spacing w:val="-5"/>
        </w:rPr>
        <w:t>на предложенията за участие, мястото, датата и часа на отваряне на пликовете с предложенията на участниците.</w:t>
      </w:r>
    </w:p>
    <w:p w:rsidR="00D64522" w:rsidRPr="00D21C71" w:rsidRDefault="00551EA8" w:rsidP="00D172AE">
      <w:pPr>
        <w:shd w:val="clear" w:color="auto" w:fill="FFFFFF"/>
        <w:tabs>
          <w:tab w:val="left" w:pos="567"/>
        </w:tabs>
        <w:jc w:val="both"/>
        <w:rPr>
          <w:spacing w:val="-9"/>
        </w:rPr>
      </w:pPr>
      <w:r w:rsidRPr="00D21C71">
        <w:rPr>
          <w:spacing w:val="-1"/>
        </w:rPr>
        <w:t xml:space="preserve">       </w:t>
      </w:r>
      <w:r w:rsidR="00D172AE" w:rsidRPr="00D21C71">
        <w:rPr>
          <w:spacing w:val="-1"/>
        </w:rPr>
        <w:tab/>
      </w:r>
      <w:r w:rsidR="001B2D18" w:rsidRPr="00D21C71">
        <w:rPr>
          <w:spacing w:val="-1"/>
        </w:rPr>
        <w:t>(3)</w:t>
      </w:r>
      <w:r w:rsidR="00393588" w:rsidRPr="00D21C71">
        <w:rPr>
          <w:spacing w:val="-1"/>
        </w:rPr>
        <w:t>Копие от заповедта на к</w:t>
      </w:r>
      <w:r w:rsidR="00D64522" w:rsidRPr="00D21C71">
        <w:rPr>
          <w:spacing w:val="-1"/>
        </w:rPr>
        <w:t>мета на о</w:t>
      </w:r>
      <w:r w:rsidR="00D64522" w:rsidRPr="00D21C71">
        <w:rPr>
          <w:spacing w:val="-4"/>
        </w:rPr>
        <w:t xml:space="preserve">бщината по ал.1, се поставя на видно </w:t>
      </w:r>
      <w:r w:rsidR="00D64522" w:rsidRPr="00D21C71">
        <w:rPr>
          <w:spacing w:val="2"/>
        </w:rPr>
        <w:t>м</w:t>
      </w:r>
      <w:r w:rsidR="00393588" w:rsidRPr="00D21C71">
        <w:rPr>
          <w:spacing w:val="2"/>
        </w:rPr>
        <w:t>ясто в сградата на общината в три</w:t>
      </w:r>
      <w:r w:rsidR="00D64522" w:rsidRPr="00D21C71">
        <w:rPr>
          <w:spacing w:val="2"/>
        </w:rPr>
        <w:t xml:space="preserve">дневен срок от нейното </w:t>
      </w:r>
      <w:r w:rsidR="00D64522" w:rsidRPr="00D21C71">
        <w:rPr>
          <w:spacing w:val="-9"/>
        </w:rPr>
        <w:t>издаване.</w:t>
      </w:r>
    </w:p>
    <w:p w:rsidR="00D64522" w:rsidRPr="00D21C71" w:rsidRDefault="00D64522" w:rsidP="00D172AE">
      <w:pPr>
        <w:shd w:val="clear" w:color="auto" w:fill="FFFFFF"/>
        <w:tabs>
          <w:tab w:val="left" w:pos="567"/>
        </w:tabs>
        <w:jc w:val="both"/>
        <w:rPr>
          <w:spacing w:val="-9"/>
        </w:rPr>
      </w:pPr>
    </w:p>
    <w:p w:rsidR="00D64522" w:rsidRPr="00D21C71" w:rsidRDefault="00551EA8" w:rsidP="00D172AE">
      <w:pPr>
        <w:shd w:val="clear" w:color="auto" w:fill="FFFFFF"/>
        <w:tabs>
          <w:tab w:val="left" w:pos="567"/>
        </w:tabs>
        <w:jc w:val="both"/>
        <w:rPr>
          <w:spacing w:val="-1"/>
        </w:rPr>
      </w:pPr>
      <w:r w:rsidRPr="00D21C71">
        <w:rPr>
          <w:b/>
          <w:spacing w:val="-9"/>
        </w:rPr>
        <w:t xml:space="preserve">       </w:t>
      </w:r>
      <w:r w:rsidR="00D172AE" w:rsidRPr="00D21C71">
        <w:rPr>
          <w:b/>
          <w:spacing w:val="-9"/>
        </w:rPr>
        <w:tab/>
      </w:r>
      <w:r w:rsidR="00D64522" w:rsidRPr="00D21C71">
        <w:rPr>
          <w:b/>
          <w:spacing w:val="-9"/>
        </w:rPr>
        <w:t xml:space="preserve">Чл. </w:t>
      </w:r>
      <w:r w:rsidR="00F17524" w:rsidRPr="00D21C71">
        <w:rPr>
          <w:b/>
          <w:spacing w:val="-9"/>
        </w:rPr>
        <w:t>9</w:t>
      </w:r>
      <w:r w:rsidR="004B06DE" w:rsidRPr="00D21C71">
        <w:rPr>
          <w:b/>
          <w:spacing w:val="-9"/>
        </w:rPr>
        <w:t>3</w:t>
      </w:r>
      <w:r w:rsidR="00F17524" w:rsidRPr="00D21C71">
        <w:rPr>
          <w:spacing w:val="-9"/>
        </w:rPr>
        <w:t>.</w:t>
      </w:r>
      <w:r w:rsidR="00D64522" w:rsidRPr="00D21C71">
        <w:rPr>
          <w:spacing w:val="-9"/>
        </w:rPr>
        <w:t xml:space="preserve"> (1) </w:t>
      </w:r>
      <w:r w:rsidR="00D64522" w:rsidRPr="00D21C71">
        <w:rPr>
          <w:spacing w:val="-2"/>
        </w:rPr>
        <w:t xml:space="preserve">За провеждането на </w:t>
      </w:r>
      <w:r w:rsidR="00D64522" w:rsidRPr="00D21C71">
        <w:rPr>
          <w:bCs/>
          <w:color w:val="000000"/>
          <w:spacing w:val="-4"/>
        </w:rPr>
        <w:t>публично оповестения</w:t>
      </w:r>
      <w:r w:rsidR="00D64522" w:rsidRPr="00D21C71">
        <w:rPr>
          <w:spacing w:val="-2"/>
        </w:rPr>
        <w:t xml:space="preserve"> конкурс се публикува</w:t>
      </w:r>
      <w:r w:rsidR="00D64522" w:rsidRPr="00D21C71">
        <w:rPr>
          <w:spacing w:val="-5"/>
        </w:rPr>
        <w:t xml:space="preserve"> обявление поне в един местен </w:t>
      </w:r>
      <w:r w:rsidR="00487028" w:rsidRPr="00D21C71">
        <w:rPr>
          <w:spacing w:val="-5"/>
        </w:rPr>
        <w:t>вестник</w:t>
      </w:r>
      <w:r w:rsidR="00D64522" w:rsidRPr="00D21C71">
        <w:rPr>
          <w:spacing w:val="-5"/>
        </w:rPr>
        <w:t xml:space="preserve"> най-малко 30</w:t>
      </w:r>
      <w:r w:rsidR="00393588" w:rsidRPr="00D21C71">
        <w:rPr>
          <w:spacing w:val="-5"/>
        </w:rPr>
        <w:t>/тридесет/</w:t>
      </w:r>
      <w:r w:rsidR="00D64522" w:rsidRPr="00D21C71">
        <w:rPr>
          <w:spacing w:val="-5"/>
        </w:rPr>
        <w:t xml:space="preserve"> дни преди крайния срок за </w:t>
      </w:r>
      <w:r w:rsidR="00D64522" w:rsidRPr="00D21C71">
        <w:rPr>
          <w:spacing w:val="-1"/>
        </w:rPr>
        <w:t xml:space="preserve">подаване на предложенията за участие. </w:t>
      </w:r>
    </w:p>
    <w:p w:rsidR="003A3122" w:rsidRPr="00D21C71" w:rsidRDefault="001B2D18" w:rsidP="00D172AE">
      <w:pPr>
        <w:tabs>
          <w:tab w:val="left" w:pos="426"/>
          <w:tab w:val="left" w:pos="567"/>
        </w:tabs>
        <w:jc w:val="both"/>
        <w:rPr>
          <w:lang w:val="ru-RU"/>
        </w:rPr>
      </w:pPr>
      <w:r w:rsidRPr="00D21C71">
        <w:rPr>
          <w:spacing w:val="-2"/>
        </w:rPr>
        <w:t xml:space="preserve">   </w:t>
      </w:r>
      <w:r w:rsidR="00551EA8" w:rsidRPr="00D21C71">
        <w:rPr>
          <w:spacing w:val="-2"/>
        </w:rPr>
        <w:t xml:space="preserve">   </w:t>
      </w:r>
      <w:r w:rsidR="00D172AE" w:rsidRPr="00D21C71">
        <w:rPr>
          <w:spacing w:val="-2"/>
        </w:rPr>
        <w:tab/>
      </w:r>
      <w:r w:rsidR="00551EA8" w:rsidRPr="00D21C71">
        <w:rPr>
          <w:spacing w:val="-2"/>
        </w:rPr>
        <w:t xml:space="preserve"> </w:t>
      </w:r>
      <w:r w:rsidR="00D172AE" w:rsidRPr="00D21C71">
        <w:rPr>
          <w:spacing w:val="-2"/>
        </w:rPr>
        <w:tab/>
      </w:r>
      <w:r w:rsidR="00D64522" w:rsidRPr="00D21C71">
        <w:rPr>
          <w:spacing w:val="-2"/>
        </w:rPr>
        <w:t xml:space="preserve">(2) </w:t>
      </w:r>
      <w:r w:rsidR="00D64522" w:rsidRPr="00D21C71">
        <w:t xml:space="preserve"> Обявлението по ал.1 съдържа следните данни:</w:t>
      </w:r>
    </w:p>
    <w:p w:rsidR="00D64522" w:rsidRPr="00D21C71" w:rsidRDefault="003A3122" w:rsidP="00D172AE">
      <w:pPr>
        <w:tabs>
          <w:tab w:val="left" w:pos="567"/>
        </w:tabs>
        <w:jc w:val="both"/>
      </w:pPr>
      <w:r w:rsidRPr="00D21C71">
        <w:rPr>
          <w:lang w:val="ru-RU"/>
        </w:rPr>
        <w:t xml:space="preserve">       </w:t>
      </w:r>
      <w:r w:rsidR="00D172AE" w:rsidRPr="00D21C71">
        <w:rPr>
          <w:lang w:val="ru-RU"/>
        </w:rPr>
        <w:tab/>
      </w:r>
      <w:r w:rsidR="001B2D18" w:rsidRPr="00D21C71">
        <w:t>1.</w:t>
      </w:r>
      <w:r w:rsidR="00D64522" w:rsidRPr="00D21C71">
        <w:t>наименование и описание на обекта на конкурса;</w:t>
      </w:r>
    </w:p>
    <w:p w:rsidR="00D64522" w:rsidRPr="00D21C71" w:rsidRDefault="001B2D18" w:rsidP="00723456">
      <w:pPr>
        <w:ind w:right="-290" w:firstLine="567"/>
        <w:jc w:val="both"/>
      </w:pPr>
      <w:r w:rsidRPr="00D21C71">
        <w:t>2.</w:t>
      </w:r>
      <w:r w:rsidR="00D64522" w:rsidRPr="00D21C71">
        <w:t>изискванията за сключването на договор;</w:t>
      </w:r>
      <w:r w:rsidR="006E469B" w:rsidRPr="00D21C71">
        <w:t xml:space="preserve"> </w:t>
      </w:r>
    </w:p>
    <w:p w:rsidR="00D64522" w:rsidRPr="00D21C71" w:rsidRDefault="001B2D18" w:rsidP="00723456">
      <w:pPr>
        <w:ind w:right="-290" w:firstLine="567"/>
        <w:jc w:val="both"/>
      </w:pPr>
      <w:r w:rsidRPr="00D21C71">
        <w:t>3.</w:t>
      </w:r>
      <w:r w:rsidR="00D64522" w:rsidRPr="00D21C71">
        <w:t>условията за участие;</w:t>
      </w:r>
    </w:p>
    <w:p w:rsidR="00D64522" w:rsidRPr="00D21C71" w:rsidRDefault="001B2D18" w:rsidP="00723456">
      <w:pPr>
        <w:ind w:right="-290" w:firstLine="567"/>
        <w:jc w:val="both"/>
      </w:pPr>
      <w:r w:rsidRPr="00D21C71">
        <w:t>4.</w:t>
      </w:r>
      <w:r w:rsidR="00D64522" w:rsidRPr="00D21C71">
        <w:t>адрес, срок и ред за подаване на предложенията;</w:t>
      </w:r>
    </w:p>
    <w:p w:rsidR="00D64522" w:rsidRPr="00D21C71" w:rsidRDefault="001B2D18" w:rsidP="00723456">
      <w:pPr>
        <w:ind w:right="-290" w:firstLine="567"/>
        <w:jc w:val="both"/>
      </w:pPr>
      <w:r w:rsidRPr="00D21C71">
        <w:t>5.</w:t>
      </w:r>
      <w:r w:rsidR="00D64522" w:rsidRPr="00D21C71">
        <w:t>реда за оглед на обекта;</w:t>
      </w:r>
    </w:p>
    <w:p w:rsidR="00D64522" w:rsidRPr="00D21C71" w:rsidRDefault="001B2D18" w:rsidP="00723456">
      <w:pPr>
        <w:ind w:right="-290" w:firstLine="567"/>
        <w:jc w:val="both"/>
      </w:pPr>
      <w:r w:rsidRPr="00D21C71">
        <w:t>6.</w:t>
      </w:r>
      <w:r w:rsidR="00D64522" w:rsidRPr="00D21C71">
        <w:t>мястото, където може да се получи конкурсната документация;</w:t>
      </w:r>
    </w:p>
    <w:p w:rsidR="00D64522" w:rsidRPr="00D21C71" w:rsidRDefault="001B2D18" w:rsidP="00D172AE">
      <w:pPr>
        <w:ind w:firstLine="567"/>
        <w:jc w:val="both"/>
      </w:pPr>
      <w:r w:rsidRPr="00D21C71">
        <w:t>7.</w:t>
      </w:r>
      <w:r w:rsidR="00D64522" w:rsidRPr="00D21C71">
        <w:t>цената на конкурсната документация;</w:t>
      </w:r>
    </w:p>
    <w:p w:rsidR="00D64522" w:rsidRPr="00D21C71" w:rsidRDefault="001B2D18" w:rsidP="00D172AE">
      <w:pPr>
        <w:ind w:firstLine="567"/>
        <w:jc w:val="both"/>
      </w:pPr>
      <w:r w:rsidRPr="00D21C71">
        <w:t>8.</w:t>
      </w:r>
      <w:r w:rsidR="00D64522" w:rsidRPr="00D21C71">
        <w:t>размер на депозита;</w:t>
      </w:r>
    </w:p>
    <w:p w:rsidR="00BE3558" w:rsidRPr="00D21C71" w:rsidRDefault="001B2D18" w:rsidP="00D172AE">
      <w:pPr>
        <w:ind w:firstLine="567"/>
        <w:jc w:val="both"/>
      </w:pPr>
      <w:r w:rsidRPr="00D21C71">
        <w:t>9.</w:t>
      </w:r>
      <w:r w:rsidR="00D64522" w:rsidRPr="00D21C71">
        <w:t>първоначална офертна цена;</w:t>
      </w:r>
    </w:p>
    <w:p w:rsidR="00D64522" w:rsidRPr="00D21C71" w:rsidRDefault="001B2D18" w:rsidP="00D172AE">
      <w:pPr>
        <w:ind w:firstLine="567"/>
        <w:jc w:val="both"/>
      </w:pPr>
      <w:r w:rsidRPr="00D21C71">
        <w:t>10.</w:t>
      </w:r>
      <w:r w:rsidR="00D64522" w:rsidRPr="00D21C71">
        <w:t>мястото, датата и часа на отваряне на пликовете с предложенията;</w:t>
      </w:r>
    </w:p>
    <w:p w:rsidR="00647C7A" w:rsidRPr="00D21C71" w:rsidRDefault="001B2D18" w:rsidP="00D172AE">
      <w:pPr>
        <w:ind w:firstLine="567"/>
        <w:jc w:val="both"/>
      </w:pPr>
      <w:r w:rsidRPr="00D21C71">
        <w:t>11.</w:t>
      </w:r>
      <w:r w:rsidR="00647C7A" w:rsidRPr="00D21C71">
        <w:t>административен адрес на обекта на конкурса;</w:t>
      </w:r>
    </w:p>
    <w:p w:rsidR="00D64522" w:rsidRPr="00D21C71" w:rsidRDefault="001B2D18" w:rsidP="00D172AE">
      <w:pPr>
        <w:ind w:firstLine="567"/>
        <w:jc w:val="both"/>
      </w:pPr>
      <w:r w:rsidRPr="00D21C71">
        <w:t>12.</w:t>
      </w:r>
      <w:r w:rsidR="00D64522" w:rsidRPr="00D21C71">
        <w:t>други изисквания.</w:t>
      </w:r>
    </w:p>
    <w:p w:rsidR="00D64522" w:rsidRPr="00D21C71" w:rsidRDefault="00393588" w:rsidP="00D172AE">
      <w:pPr>
        <w:tabs>
          <w:tab w:val="left" w:pos="426"/>
        </w:tabs>
        <w:ind w:firstLine="567"/>
        <w:jc w:val="both"/>
      </w:pPr>
      <w:r w:rsidRPr="00D21C71">
        <w:t>(3) Депозитът се определя от к</w:t>
      </w:r>
      <w:r w:rsidR="00D64522" w:rsidRPr="00D21C71">
        <w:t xml:space="preserve">мета на общината в размер не по-малък от 10 на сто от първоначалната офертна цена, </w:t>
      </w:r>
      <w:r w:rsidR="00D64522" w:rsidRPr="00D21C71">
        <w:rPr>
          <w:spacing w:val="-4"/>
        </w:rPr>
        <w:t>съответно от годишния наем при конкурси за отдаване под наем</w:t>
      </w:r>
      <w:r w:rsidR="00D64522" w:rsidRPr="00D21C71">
        <w:t xml:space="preserve">.     </w:t>
      </w:r>
    </w:p>
    <w:p w:rsidR="00D64522" w:rsidRPr="00D21C71" w:rsidRDefault="00D64522" w:rsidP="00D172AE">
      <w:pPr>
        <w:shd w:val="clear" w:color="auto" w:fill="FFFFFF"/>
        <w:ind w:firstLine="567"/>
        <w:jc w:val="both"/>
        <w:rPr>
          <w:spacing w:val="-9"/>
        </w:rPr>
      </w:pPr>
    </w:p>
    <w:p w:rsidR="00D64522" w:rsidRPr="00D21C71" w:rsidRDefault="00D64522" w:rsidP="00D172AE">
      <w:pPr>
        <w:ind w:firstLine="567"/>
        <w:jc w:val="both"/>
      </w:pPr>
      <w:r w:rsidRPr="00D21C71">
        <w:rPr>
          <w:b/>
          <w:spacing w:val="-9"/>
        </w:rPr>
        <w:t xml:space="preserve">Чл. </w:t>
      </w:r>
      <w:r w:rsidR="004B06DE" w:rsidRPr="00D21C71">
        <w:rPr>
          <w:b/>
          <w:spacing w:val="-9"/>
        </w:rPr>
        <w:t>94</w:t>
      </w:r>
      <w:r w:rsidR="00393588" w:rsidRPr="00D21C71">
        <w:rPr>
          <w:spacing w:val="-9"/>
        </w:rPr>
        <w:t xml:space="preserve">(1) </w:t>
      </w:r>
      <w:r w:rsidR="00CE6A2A" w:rsidRPr="00D21C71">
        <w:t xml:space="preserve">За провеждането на </w:t>
      </w:r>
      <w:r w:rsidR="00CE6A2A" w:rsidRPr="00D21C71">
        <w:rPr>
          <w:bCs/>
          <w:color w:val="000000"/>
          <w:spacing w:val="-4"/>
        </w:rPr>
        <w:t>публично оповестен</w:t>
      </w:r>
      <w:r w:rsidR="00CE6A2A" w:rsidRPr="00D21C71">
        <w:t xml:space="preserve"> конкурс кметът на общината назначава със заповед комисия. </w:t>
      </w:r>
      <w:r w:rsidR="00CE6A2A" w:rsidRPr="00D21C71">
        <w:rPr>
          <w:bdr w:val="none" w:sz="0" w:space="0" w:color="auto" w:frame="1"/>
          <w:shd w:val="clear" w:color="auto" w:fill="FFFFFF"/>
        </w:rPr>
        <w:t>Комисията</w:t>
      </w:r>
      <w:r w:rsidR="00CE6A2A" w:rsidRPr="00D21C71">
        <w:t xml:space="preserve"> се състои от нечетен брой членове, не по – малко от петима. В състава на комисията се включва поне един общински съветник и един правоспособен юрист. В комисията се включват и кметовете на кметства</w:t>
      </w:r>
      <w:r w:rsidR="00A47921" w:rsidRPr="00D21C71">
        <w:t>/кметските наместници</w:t>
      </w:r>
      <w:r w:rsidR="00CE6A2A" w:rsidRPr="00D21C71">
        <w:t>, когато предмет на конкурса са имоти на територията на съответното кметство</w:t>
      </w:r>
      <w:r w:rsidR="00A47921" w:rsidRPr="00D21C71">
        <w:t>/населено място</w:t>
      </w:r>
      <w:r w:rsidR="00CE6A2A" w:rsidRPr="00D21C71">
        <w:t>.</w:t>
      </w:r>
    </w:p>
    <w:p w:rsidR="00D64522" w:rsidRPr="00D21C71" w:rsidRDefault="007C78B4" w:rsidP="00D172AE">
      <w:pPr>
        <w:ind w:firstLine="567"/>
        <w:jc w:val="both"/>
      </w:pPr>
      <w:r w:rsidRPr="00D21C71">
        <w:t xml:space="preserve">(2) </w:t>
      </w:r>
      <w:r w:rsidR="00D64522" w:rsidRPr="00D21C71">
        <w:t>Комисията се назначава в деня на конкурса.</w:t>
      </w:r>
    </w:p>
    <w:p w:rsidR="00D64522" w:rsidRPr="00D21C71" w:rsidRDefault="007C78B4" w:rsidP="00D172AE">
      <w:pPr>
        <w:ind w:firstLine="567"/>
        <w:jc w:val="both"/>
      </w:pPr>
      <w:r w:rsidRPr="00D21C71">
        <w:t>(3)</w:t>
      </w:r>
      <w:r w:rsidR="00D64522" w:rsidRPr="00D21C71">
        <w:t>Членов</w:t>
      </w:r>
      <w:r w:rsidR="009129A6" w:rsidRPr="00D21C71">
        <w:t>ете на комисията от състава на О</w:t>
      </w:r>
      <w:r w:rsidR="00D64522" w:rsidRPr="00D21C71">
        <w:t>бщинския съвет и общинска администрация не получават възнаграждение.</w:t>
      </w:r>
    </w:p>
    <w:p w:rsidR="001C5E35" w:rsidRPr="00D21C71" w:rsidRDefault="00551EA8" w:rsidP="00D172AE">
      <w:pPr>
        <w:tabs>
          <w:tab w:val="left" w:pos="540"/>
        </w:tabs>
        <w:ind w:firstLine="567"/>
        <w:jc w:val="both"/>
        <w:outlineLvl w:val="0"/>
        <w:rPr>
          <w:color w:val="000000"/>
          <w:spacing w:val="-3"/>
        </w:rPr>
      </w:pPr>
      <w:r w:rsidRPr="00D21C71">
        <w:rPr>
          <w:color w:val="000000"/>
          <w:spacing w:val="-3"/>
        </w:rPr>
        <w:t xml:space="preserve">       </w:t>
      </w:r>
    </w:p>
    <w:p w:rsidR="00D64522" w:rsidRPr="00D21C71" w:rsidRDefault="00D64522" w:rsidP="00D172AE">
      <w:pPr>
        <w:ind w:firstLine="567"/>
        <w:jc w:val="both"/>
      </w:pPr>
      <w:r w:rsidRPr="00D21C71">
        <w:rPr>
          <w:b/>
          <w:color w:val="000000"/>
          <w:spacing w:val="-3"/>
        </w:rPr>
        <w:lastRenderedPageBreak/>
        <w:t xml:space="preserve">Чл. </w:t>
      </w:r>
      <w:r w:rsidR="00F17524" w:rsidRPr="00D21C71">
        <w:rPr>
          <w:b/>
          <w:color w:val="000000"/>
          <w:spacing w:val="-3"/>
        </w:rPr>
        <w:t>9</w:t>
      </w:r>
      <w:r w:rsidR="004B06DE" w:rsidRPr="00D21C71">
        <w:rPr>
          <w:b/>
          <w:color w:val="000000"/>
          <w:spacing w:val="-3"/>
        </w:rPr>
        <w:t>5</w:t>
      </w:r>
      <w:r w:rsidRPr="00D21C71">
        <w:rPr>
          <w:color w:val="000000"/>
          <w:spacing w:val="-3"/>
        </w:rPr>
        <w:t>.</w:t>
      </w:r>
      <w:r w:rsidRPr="00D21C71">
        <w:t xml:space="preserve">Участниците в </w:t>
      </w:r>
      <w:r w:rsidRPr="00D21C71">
        <w:rPr>
          <w:bCs/>
          <w:color w:val="000000"/>
          <w:spacing w:val="-4"/>
        </w:rPr>
        <w:t>публично оповестения</w:t>
      </w:r>
      <w:r w:rsidR="00C41B17" w:rsidRPr="00D21C71">
        <w:t xml:space="preserve"> конкурс депозират в О</w:t>
      </w:r>
      <w:r w:rsidRPr="00D21C71">
        <w:t>бщина Карнобат предложенията си в запечатан плик, върху който се отбелязва цялостното наименование на обекта на конкурса, името на участника и неговия адрес.</w:t>
      </w:r>
    </w:p>
    <w:p w:rsidR="00D64522" w:rsidRPr="00D21C71" w:rsidRDefault="00D64522" w:rsidP="00D172AE">
      <w:pPr>
        <w:ind w:firstLine="567"/>
        <w:jc w:val="both"/>
      </w:pPr>
    </w:p>
    <w:p w:rsidR="00D64522" w:rsidRPr="00D21C71" w:rsidRDefault="00D64522" w:rsidP="00D172AE">
      <w:pPr>
        <w:tabs>
          <w:tab w:val="left" w:pos="5529"/>
        </w:tabs>
        <w:ind w:firstLine="567"/>
        <w:jc w:val="both"/>
      </w:pPr>
      <w:r w:rsidRPr="00D21C71">
        <w:rPr>
          <w:b/>
        </w:rPr>
        <w:t xml:space="preserve">Чл. </w:t>
      </w:r>
      <w:r w:rsidR="00F17524" w:rsidRPr="00D21C71">
        <w:rPr>
          <w:b/>
        </w:rPr>
        <w:t>9</w:t>
      </w:r>
      <w:r w:rsidR="004B06DE" w:rsidRPr="00D21C71">
        <w:rPr>
          <w:b/>
        </w:rPr>
        <w:t>6</w:t>
      </w:r>
      <w:r w:rsidRPr="00D21C71">
        <w:t>. Предложението трябва да съдържа:</w:t>
      </w:r>
    </w:p>
    <w:p w:rsidR="00D64522" w:rsidRPr="00D21C71" w:rsidRDefault="007C78B4" w:rsidP="00BE3558">
      <w:pPr>
        <w:ind w:firstLine="567"/>
        <w:jc w:val="both"/>
      </w:pPr>
      <w:r w:rsidRPr="00D21C71">
        <w:t>1.</w:t>
      </w:r>
      <w:r w:rsidR="00D64522" w:rsidRPr="00D21C71">
        <w:t xml:space="preserve">анотация с кратко представяне на </w:t>
      </w:r>
      <w:r w:rsidR="00A47921" w:rsidRPr="00D21C71">
        <w:t>участника</w:t>
      </w:r>
      <w:r w:rsidR="00D64522" w:rsidRPr="00D21C71">
        <w:t xml:space="preserve">, в който се посочва  и ЕИК в случай че </w:t>
      </w:r>
      <w:r w:rsidR="00CA0225" w:rsidRPr="00D21C71">
        <w:t xml:space="preserve">  </w:t>
      </w:r>
      <w:r w:rsidR="009129A6" w:rsidRPr="00D21C71">
        <w:t>участникът</w:t>
      </w:r>
      <w:r w:rsidR="00D64522" w:rsidRPr="00D21C71">
        <w:t xml:space="preserve"> е юридическо лице;</w:t>
      </w:r>
    </w:p>
    <w:p w:rsidR="00D64522" w:rsidRPr="00D21C71" w:rsidRDefault="007C78B4" w:rsidP="00BE3558">
      <w:pPr>
        <w:tabs>
          <w:tab w:val="left" w:pos="567"/>
        </w:tabs>
        <w:ind w:firstLine="567"/>
        <w:jc w:val="both"/>
      </w:pPr>
      <w:r w:rsidRPr="00D21C71">
        <w:t>2.</w:t>
      </w:r>
      <w:r w:rsidR="00D64522" w:rsidRPr="00D21C71">
        <w:t>наименование на обекта на конкурса;</w:t>
      </w:r>
    </w:p>
    <w:p w:rsidR="00D64522" w:rsidRPr="00D21C71" w:rsidRDefault="007C78B4" w:rsidP="00BE3558">
      <w:pPr>
        <w:ind w:firstLine="567"/>
        <w:jc w:val="both"/>
      </w:pPr>
      <w:r w:rsidRPr="00D21C71">
        <w:t>3.</w:t>
      </w:r>
      <w:r w:rsidR="00D64522" w:rsidRPr="00D21C71">
        <w:t xml:space="preserve">проект за стопанско развитие на обекта, включително пазарна, технологична, организационна, социална и екологична политика, както и доказателства за възможността </w:t>
      </w:r>
      <w:r w:rsidR="00CA0225" w:rsidRPr="00D21C71">
        <w:t xml:space="preserve">   </w:t>
      </w:r>
      <w:r w:rsidR="00D64522" w:rsidRPr="00D21C71">
        <w:t>за осъществяването му или проект, съобразно изискванията и целите на конкурса;</w:t>
      </w:r>
    </w:p>
    <w:p w:rsidR="00D64522" w:rsidRPr="00D21C71" w:rsidRDefault="007C78B4" w:rsidP="00BE3558">
      <w:pPr>
        <w:ind w:firstLine="567"/>
        <w:jc w:val="both"/>
      </w:pPr>
      <w:r w:rsidRPr="00D21C71">
        <w:t>4.</w:t>
      </w:r>
      <w:r w:rsidR="00D64522" w:rsidRPr="00D21C71">
        <w:t>разработка и предложения по изискванията за сключването на договора;</w:t>
      </w:r>
    </w:p>
    <w:p w:rsidR="00D64522" w:rsidRPr="00D21C71" w:rsidRDefault="007C78B4" w:rsidP="00BE3558">
      <w:pPr>
        <w:ind w:firstLine="567"/>
        <w:jc w:val="both"/>
      </w:pPr>
      <w:r w:rsidRPr="00D21C71">
        <w:t>5.</w:t>
      </w:r>
      <w:r w:rsidR="00D64522" w:rsidRPr="00D21C71">
        <w:t>цена и начин на плащане;</w:t>
      </w:r>
    </w:p>
    <w:p w:rsidR="00D64522" w:rsidRPr="00D21C71" w:rsidRDefault="007C78B4" w:rsidP="00BE3558">
      <w:pPr>
        <w:ind w:firstLine="567"/>
        <w:jc w:val="both"/>
      </w:pPr>
      <w:r w:rsidRPr="00D21C71">
        <w:t>6.</w:t>
      </w:r>
      <w:r w:rsidR="00D64522" w:rsidRPr="00D21C71">
        <w:t>документи за платени конкурсни книжа и внесен депозит.</w:t>
      </w:r>
    </w:p>
    <w:p w:rsidR="00D64522" w:rsidRPr="00D21C71" w:rsidRDefault="00D64522" w:rsidP="00BE3558">
      <w:pPr>
        <w:ind w:firstLine="567"/>
        <w:jc w:val="both"/>
      </w:pPr>
    </w:p>
    <w:p w:rsidR="00D64522" w:rsidRPr="00D21C71" w:rsidRDefault="00D64522" w:rsidP="00BE3558">
      <w:pPr>
        <w:ind w:firstLine="567"/>
        <w:jc w:val="both"/>
      </w:pPr>
      <w:r w:rsidRPr="00D21C71">
        <w:rPr>
          <w:b/>
        </w:rPr>
        <w:t xml:space="preserve">Чл. </w:t>
      </w:r>
      <w:r w:rsidR="00F17524" w:rsidRPr="00D21C71">
        <w:rPr>
          <w:b/>
        </w:rPr>
        <w:t>9</w:t>
      </w:r>
      <w:r w:rsidR="004B06DE" w:rsidRPr="00D21C71">
        <w:rPr>
          <w:b/>
        </w:rPr>
        <w:t>7</w:t>
      </w:r>
      <w:r w:rsidRPr="00D21C71">
        <w:t>. (1) Върху запечатания плик с предложението се отбелязва неговия входящ номер, датата и часа на подаването му, след което се завежда в специал</w:t>
      </w:r>
      <w:r w:rsidR="00C41B17" w:rsidRPr="00D21C71">
        <w:t>ен регистър в деловодството на О</w:t>
      </w:r>
      <w:r w:rsidRPr="00D21C71">
        <w:t xml:space="preserve">бщина Карнобат. </w:t>
      </w:r>
    </w:p>
    <w:p w:rsidR="00D64522" w:rsidRPr="00D21C71" w:rsidRDefault="00D64522" w:rsidP="00BE3558">
      <w:pPr>
        <w:ind w:firstLine="567"/>
        <w:jc w:val="both"/>
      </w:pPr>
      <w:r w:rsidRPr="00D21C71">
        <w:t xml:space="preserve">(2) Предложение, депозирано в незапечатан плик, не се приема. </w:t>
      </w:r>
    </w:p>
    <w:p w:rsidR="00D64522" w:rsidRPr="00D21C71" w:rsidRDefault="00D64522" w:rsidP="00BE3558">
      <w:pPr>
        <w:ind w:firstLine="567"/>
        <w:jc w:val="both"/>
      </w:pPr>
      <w:r w:rsidRPr="00D21C71">
        <w:t xml:space="preserve">(3) Допълнения или изменения в подадени вече предложения не се допускат. </w:t>
      </w:r>
    </w:p>
    <w:p w:rsidR="00D64522" w:rsidRPr="00D21C71" w:rsidRDefault="00D64522" w:rsidP="00BE3558">
      <w:pPr>
        <w:ind w:firstLine="567"/>
        <w:jc w:val="both"/>
      </w:pPr>
      <w:r w:rsidRPr="00D21C71">
        <w:t xml:space="preserve">(4) Предложения, неподадени в срок, не се разглеждат. </w:t>
      </w:r>
    </w:p>
    <w:p w:rsidR="00D64522" w:rsidRPr="00D21C71" w:rsidRDefault="00D64522" w:rsidP="00BE3558">
      <w:pPr>
        <w:ind w:firstLine="567"/>
        <w:jc w:val="both"/>
      </w:pPr>
    </w:p>
    <w:p w:rsidR="00D64522" w:rsidRPr="00D21C71" w:rsidRDefault="00D64522" w:rsidP="00BE3558">
      <w:pPr>
        <w:ind w:firstLine="567"/>
        <w:jc w:val="both"/>
      </w:pPr>
      <w:r w:rsidRPr="00D21C71">
        <w:rPr>
          <w:b/>
        </w:rPr>
        <w:t xml:space="preserve">Чл. </w:t>
      </w:r>
      <w:r w:rsidR="00F17524" w:rsidRPr="00D21C71">
        <w:rPr>
          <w:b/>
        </w:rPr>
        <w:t>9</w:t>
      </w:r>
      <w:r w:rsidR="004B06DE" w:rsidRPr="00D21C71">
        <w:rPr>
          <w:b/>
        </w:rPr>
        <w:t>8</w:t>
      </w:r>
      <w:r w:rsidR="00F17524" w:rsidRPr="00D21C71">
        <w:t>.</w:t>
      </w:r>
      <w:r w:rsidRPr="00D21C71">
        <w:t xml:space="preserve"> (1)</w:t>
      </w:r>
      <w:r w:rsidRPr="00D21C71">
        <w:rPr>
          <w:spacing w:val="-3"/>
        </w:rPr>
        <w:t xml:space="preserve"> </w:t>
      </w:r>
      <w:r w:rsidRPr="00D21C71">
        <w:t xml:space="preserve">Кметът на общината издава заповед за провеждане на нов </w:t>
      </w:r>
      <w:r w:rsidRPr="00D21C71">
        <w:rPr>
          <w:bCs/>
          <w:color w:val="000000"/>
          <w:spacing w:val="-4"/>
        </w:rPr>
        <w:t>публично</w:t>
      </w:r>
      <w:r w:rsidRPr="00D21C71">
        <w:rPr>
          <w:bCs/>
          <w:color w:val="0000FF"/>
          <w:spacing w:val="-4"/>
        </w:rPr>
        <w:t xml:space="preserve"> </w:t>
      </w:r>
      <w:r w:rsidRPr="00D21C71">
        <w:rPr>
          <w:bCs/>
          <w:color w:val="000000"/>
          <w:spacing w:val="-4"/>
        </w:rPr>
        <w:t>оповестен</w:t>
      </w:r>
      <w:r w:rsidRPr="00D21C71">
        <w:t xml:space="preserve"> конкурс в случаите, когато в срока за подаване на предложенията не постъпи нито едно предложение. </w:t>
      </w:r>
    </w:p>
    <w:p w:rsidR="00D64522" w:rsidRPr="00D21C71" w:rsidRDefault="00D64522" w:rsidP="00BE3558">
      <w:pPr>
        <w:ind w:firstLine="567"/>
        <w:jc w:val="both"/>
      </w:pPr>
      <w:r w:rsidRPr="00D21C71">
        <w:t>(2) Когато в срока за подаване на предложенията, постъпи само едно предложение, същият</w:t>
      </w:r>
      <w:r w:rsidR="00C41B17" w:rsidRPr="00D21C71">
        <w:t xml:space="preserve"> срок се удължава с 15 дни със заповед на к</w:t>
      </w:r>
      <w:r w:rsidRPr="00D21C71">
        <w:t xml:space="preserve">мета на общината.  </w:t>
      </w:r>
    </w:p>
    <w:p w:rsidR="00D64522" w:rsidRPr="00D21C71" w:rsidRDefault="00D64522" w:rsidP="00BE3558">
      <w:pPr>
        <w:tabs>
          <w:tab w:val="left" w:pos="5529"/>
        </w:tabs>
        <w:ind w:firstLine="567"/>
        <w:jc w:val="both"/>
        <w:rPr>
          <w:color w:val="000000"/>
        </w:rPr>
      </w:pPr>
      <w:r w:rsidRPr="00D21C71">
        <w:t xml:space="preserve">(3) </w:t>
      </w:r>
      <w:r w:rsidRPr="00D21C71">
        <w:rPr>
          <w:spacing w:val="-3"/>
        </w:rPr>
        <w:t xml:space="preserve"> </w:t>
      </w:r>
      <w:r w:rsidRPr="00D21C71">
        <w:t xml:space="preserve">Когато и след удължаването на срока по предходната алинея </w:t>
      </w:r>
      <w:r w:rsidR="00C41B17" w:rsidRPr="00D21C71">
        <w:t>не постъпят други предложения, к</w:t>
      </w:r>
      <w:r w:rsidRPr="00D21C71">
        <w:t xml:space="preserve">метът на общината </w:t>
      </w:r>
      <w:r w:rsidR="004D46A2" w:rsidRPr="00D21C71">
        <w:t>може да издаде</w:t>
      </w:r>
      <w:r w:rsidRPr="00D21C71">
        <w:t xml:space="preserve"> заповед за провеждането на нов </w:t>
      </w:r>
      <w:r w:rsidRPr="00D21C71">
        <w:rPr>
          <w:bCs/>
          <w:color w:val="000000"/>
          <w:spacing w:val="-4"/>
        </w:rPr>
        <w:t>публично оповестен</w:t>
      </w:r>
      <w:r w:rsidRPr="00D21C71">
        <w:rPr>
          <w:color w:val="000000"/>
        </w:rPr>
        <w:t xml:space="preserve"> конкурс.</w:t>
      </w:r>
    </w:p>
    <w:p w:rsidR="00D64522" w:rsidRPr="00D21C71" w:rsidRDefault="00D64522" w:rsidP="00723456">
      <w:pPr>
        <w:tabs>
          <w:tab w:val="left" w:pos="5529"/>
        </w:tabs>
        <w:ind w:right="-290" w:firstLine="567"/>
        <w:jc w:val="both"/>
        <w:rPr>
          <w:color w:val="000000"/>
        </w:rPr>
      </w:pPr>
    </w:p>
    <w:p w:rsidR="00D64522" w:rsidRPr="00D21C71" w:rsidRDefault="00D64522" w:rsidP="00BE3558">
      <w:pPr>
        <w:tabs>
          <w:tab w:val="left" w:pos="5529"/>
        </w:tabs>
        <w:ind w:firstLine="567"/>
        <w:jc w:val="both"/>
      </w:pPr>
      <w:r w:rsidRPr="00D21C71">
        <w:rPr>
          <w:b/>
          <w:color w:val="000000"/>
        </w:rPr>
        <w:t xml:space="preserve">Чл. </w:t>
      </w:r>
      <w:r w:rsidR="00F17524" w:rsidRPr="00D21C71">
        <w:rPr>
          <w:b/>
          <w:color w:val="000000"/>
        </w:rPr>
        <w:t>9</w:t>
      </w:r>
      <w:r w:rsidR="004B06DE" w:rsidRPr="00D21C71">
        <w:rPr>
          <w:b/>
          <w:color w:val="000000"/>
        </w:rPr>
        <w:t>9</w:t>
      </w:r>
      <w:r w:rsidRPr="00D21C71">
        <w:rPr>
          <w:color w:val="000000"/>
        </w:rPr>
        <w:t xml:space="preserve">. </w:t>
      </w:r>
      <w:r w:rsidRPr="00D21C71">
        <w:rPr>
          <w:b/>
        </w:rPr>
        <w:t>(</w:t>
      </w:r>
      <w:r w:rsidR="00C41B17" w:rsidRPr="00D21C71">
        <w:t>1) В определения от к</w:t>
      </w:r>
      <w:r w:rsidRPr="00D21C71">
        <w:t xml:space="preserve">мета на общината ден и час за отварянето на пликовете с предложенията, председателят на комисията проверява дали пликовете са запечатани, съобщава общия брой на предложенията и имената на участниците, след което пристъпва към отваряне на пликовете. </w:t>
      </w:r>
    </w:p>
    <w:p w:rsidR="00D64522" w:rsidRPr="00D21C71" w:rsidRDefault="00D64522" w:rsidP="00BE3558">
      <w:pPr>
        <w:ind w:firstLine="567"/>
        <w:jc w:val="both"/>
      </w:pPr>
      <w:r w:rsidRPr="00D21C71">
        <w:t>(2) При отваряне на пликовете председателят на комисията проверява дали участниците са спазили условията за участие в конкурса и без да огласява предложенията им, обявява на присъстващите участници, кои от тях се допускат до участие в конкурса. На отстранените участници се съобщават основанията за недопускането им.</w:t>
      </w:r>
    </w:p>
    <w:p w:rsidR="00D64522" w:rsidRPr="00D21C71" w:rsidRDefault="00D64522" w:rsidP="00BE3558">
      <w:pPr>
        <w:ind w:firstLine="567"/>
        <w:jc w:val="both"/>
      </w:pPr>
      <w:r w:rsidRPr="00D21C71">
        <w:t>(3) При отваряне на пликовете, предложенията на допуснатите участници се заверяват с подписите на всички членове на комисията.</w:t>
      </w:r>
    </w:p>
    <w:p w:rsidR="00D64522" w:rsidRPr="00D21C71" w:rsidRDefault="00D64522" w:rsidP="00BE3558">
      <w:pPr>
        <w:tabs>
          <w:tab w:val="left" w:pos="5529"/>
        </w:tabs>
        <w:ind w:firstLine="567"/>
        <w:jc w:val="both"/>
      </w:pPr>
      <w:r w:rsidRPr="00D21C71">
        <w:t xml:space="preserve">(4) Комисията съставя протокол за проведеното заседание по отваряне на пликовете с предложенията. </w:t>
      </w:r>
    </w:p>
    <w:p w:rsidR="00D64522" w:rsidRPr="00D21C71" w:rsidRDefault="00D64522" w:rsidP="00BE3558">
      <w:pPr>
        <w:tabs>
          <w:tab w:val="left" w:pos="5529"/>
        </w:tabs>
        <w:ind w:firstLine="567"/>
        <w:jc w:val="both"/>
      </w:pPr>
      <w:r w:rsidRPr="00D21C71">
        <w:rPr>
          <w:b/>
        </w:rPr>
        <w:t xml:space="preserve">Чл. </w:t>
      </w:r>
      <w:r w:rsidR="004B06DE" w:rsidRPr="00D21C71">
        <w:rPr>
          <w:b/>
        </w:rPr>
        <w:t>100</w:t>
      </w:r>
      <w:r w:rsidRPr="00D21C71">
        <w:t>. В срок до изтичането на 30</w:t>
      </w:r>
      <w:r w:rsidR="00C41B17" w:rsidRPr="00D21C71">
        <w:t>/тридесет/</w:t>
      </w:r>
      <w:r w:rsidRPr="00D21C71">
        <w:t xml:space="preserve"> дни от датата на отварянето на пликовете по предходния член, конкурсната комисия оценява предложенията на у</w:t>
      </w:r>
      <w:r w:rsidR="00393588" w:rsidRPr="00D21C71">
        <w:t>частниците и изготвя доклад до к</w:t>
      </w:r>
      <w:r w:rsidRPr="00D21C71">
        <w:t>мета на общината, в който класира на първо място участникът, чието предложение най-пълно отговаря на конкурсните изисквания или е направил насрещни предложения, по-благоприятни в сравнение с предложенията на другите участници.</w:t>
      </w:r>
    </w:p>
    <w:p w:rsidR="00D64522" w:rsidRPr="00D21C71" w:rsidRDefault="00D64522" w:rsidP="00BE3558">
      <w:pPr>
        <w:tabs>
          <w:tab w:val="left" w:pos="5529"/>
        </w:tabs>
        <w:ind w:firstLine="567"/>
        <w:jc w:val="both"/>
      </w:pPr>
    </w:p>
    <w:p w:rsidR="00D64522" w:rsidRPr="00D21C71" w:rsidRDefault="00D64522" w:rsidP="00BE3558">
      <w:pPr>
        <w:ind w:firstLine="567"/>
        <w:jc w:val="both"/>
      </w:pPr>
      <w:r w:rsidRPr="00D21C71">
        <w:rPr>
          <w:b/>
        </w:rPr>
        <w:t xml:space="preserve">Чл. </w:t>
      </w:r>
      <w:r w:rsidR="00F17524" w:rsidRPr="00D21C71">
        <w:rPr>
          <w:b/>
        </w:rPr>
        <w:t>10</w:t>
      </w:r>
      <w:r w:rsidR="004B06DE" w:rsidRPr="00D21C71">
        <w:rPr>
          <w:b/>
        </w:rPr>
        <w:t>1</w:t>
      </w:r>
      <w:r w:rsidRPr="00D21C71">
        <w:t>. (1) В хода на своята работа конкурсната комисия може да поиска от участниците в конкурса писмени разяснения по предложенията им. Тези разяснения не следва да водят до изменение или допълнение на представените предложения.</w:t>
      </w:r>
    </w:p>
    <w:p w:rsidR="00D64522" w:rsidRPr="00D21C71" w:rsidRDefault="00D64522" w:rsidP="00BE3558">
      <w:pPr>
        <w:tabs>
          <w:tab w:val="left" w:pos="5529"/>
        </w:tabs>
        <w:ind w:firstLine="567"/>
        <w:jc w:val="both"/>
      </w:pPr>
      <w:r w:rsidRPr="00D21C71">
        <w:t xml:space="preserve">(2) При необходимост конкурсната комисия ползва експертни мнения на вещи лица. </w:t>
      </w:r>
    </w:p>
    <w:p w:rsidR="00D64522" w:rsidRPr="00D21C71" w:rsidRDefault="00D64522" w:rsidP="00BE3558">
      <w:pPr>
        <w:tabs>
          <w:tab w:val="left" w:pos="5529"/>
        </w:tabs>
        <w:ind w:firstLine="567"/>
        <w:jc w:val="both"/>
      </w:pPr>
    </w:p>
    <w:p w:rsidR="00BE3558" w:rsidRPr="00D21C71" w:rsidRDefault="00D64522" w:rsidP="00BE3558">
      <w:pPr>
        <w:tabs>
          <w:tab w:val="left" w:pos="5529"/>
        </w:tabs>
        <w:ind w:firstLine="567"/>
        <w:jc w:val="both"/>
      </w:pPr>
      <w:r w:rsidRPr="00D21C71">
        <w:rPr>
          <w:b/>
        </w:rPr>
        <w:t xml:space="preserve">Чл. </w:t>
      </w:r>
      <w:r w:rsidR="00F17524" w:rsidRPr="00D21C71">
        <w:rPr>
          <w:b/>
        </w:rPr>
        <w:t>10</w:t>
      </w:r>
      <w:r w:rsidR="004B06DE" w:rsidRPr="00D21C71">
        <w:rPr>
          <w:b/>
        </w:rPr>
        <w:t>2</w:t>
      </w:r>
      <w:r w:rsidRPr="00D21C71">
        <w:t>. (1) Въз о</w:t>
      </w:r>
      <w:r w:rsidR="00C41B17" w:rsidRPr="00D21C71">
        <w:t>снова на доклада на комисията, к</w:t>
      </w:r>
      <w:r w:rsidRPr="00D21C71">
        <w:t>метът на общината издава заповед, с която определя за контрагент участника, класиран на първо място, направените от него предложения във връзка с конкурсните изисквания за сключването на договора, цената и начина на плащане, както и класираните до трето място участници.</w:t>
      </w:r>
    </w:p>
    <w:p w:rsidR="00D64522" w:rsidRPr="00D21C71" w:rsidRDefault="00D64522" w:rsidP="00BE3558">
      <w:pPr>
        <w:tabs>
          <w:tab w:val="left" w:pos="5529"/>
        </w:tabs>
        <w:ind w:firstLine="567"/>
        <w:jc w:val="both"/>
      </w:pPr>
      <w:r w:rsidRPr="00D21C71">
        <w:t>(2) Заповедта по ал.1 се издава в тридневен срок от датата на получаване на доклада на конкурсната комисия и се поставя в деня на издаването й на таблото за обявления в общината.</w:t>
      </w:r>
    </w:p>
    <w:p w:rsidR="00CB1446" w:rsidRPr="00D21C71" w:rsidRDefault="00D64522" w:rsidP="00BE3558">
      <w:pPr>
        <w:ind w:firstLine="567"/>
        <w:jc w:val="both"/>
      </w:pPr>
      <w:r w:rsidRPr="00D21C71">
        <w:t>(3)</w:t>
      </w:r>
      <w:r w:rsidRPr="00D21C71">
        <w:rPr>
          <w:spacing w:val="-3"/>
        </w:rPr>
        <w:t xml:space="preserve"> </w:t>
      </w:r>
      <w:r w:rsidRPr="00D21C71">
        <w:t>Заповедта по ал.1 подлежи на обжалване по реда на Административно-процесуалния кодекс.</w:t>
      </w:r>
    </w:p>
    <w:p w:rsidR="00D64522" w:rsidRPr="00D21C71" w:rsidRDefault="00D64522" w:rsidP="00BE3558">
      <w:pPr>
        <w:tabs>
          <w:tab w:val="left" w:pos="567"/>
        </w:tabs>
        <w:ind w:firstLine="567"/>
        <w:jc w:val="both"/>
      </w:pPr>
      <w:r w:rsidRPr="00D21C71">
        <w:t>(4)</w:t>
      </w:r>
      <w:r w:rsidRPr="00D21C71">
        <w:rPr>
          <w:spacing w:val="-3"/>
        </w:rPr>
        <w:t xml:space="preserve"> </w:t>
      </w:r>
      <w:r w:rsidR="00CB1446" w:rsidRPr="00D21C71">
        <w:t xml:space="preserve">Заповедта по ал.1 се връчва на всички заинтересовани лица по реда на чл. 61, ал. 2 </w:t>
      </w:r>
      <w:r w:rsidR="00CB1446" w:rsidRPr="00D21C71">
        <w:rPr>
          <w:caps/>
        </w:rPr>
        <w:t>апк</w:t>
      </w:r>
      <w:r w:rsidR="00CB1446" w:rsidRPr="00D21C71">
        <w:t>.</w:t>
      </w:r>
    </w:p>
    <w:p w:rsidR="00BE3558" w:rsidRPr="00D21C71" w:rsidRDefault="001C5E35" w:rsidP="00BE3558">
      <w:pPr>
        <w:ind w:firstLine="567"/>
        <w:jc w:val="both"/>
      </w:pPr>
      <w:r w:rsidRPr="00D21C71">
        <w:t xml:space="preserve"> </w:t>
      </w:r>
      <w:r w:rsidR="00D64522" w:rsidRPr="00D21C71">
        <w:t xml:space="preserve">(5) </w:t>
      </w:r>
      <w:r w:rsidR="00D64522" w:rsidRPr="00D21C71">
        <w:rPr>
          <w:spacing w:val="-3"/>
        </w:rPr>
        <w:t xml:space="preserve"> </w:t>
      </w:r>
      <w:r w:rsidR="00D64522" w:rsidRPr="00D21C71">
        <w:t xml:space="preserve">В </w:t>
      </w:r>
      <w:r w:rsidR="00AD0670" w:rsidRPr="00D21C71">
        <w:t>четиринадесетдневен</w:t>
      </w:r>
      <w:r w:rsidR="00BE3558" w:rsidRPr="00D21C71">
        <w:t xml:space="preserve"> </w:t>
      </w:r>
      <w:r w:rsidR="00D64522" w:rsidRPr="00D21C71">
        <w:t xml:space="preserve"> срок от изтичане на срока за обжалване </w:t>
      </w:r>
      <w:r w:rsidR="003F3732" w:rsidRPr="00D21C71">
        <w:t xml:space="preserve">на класираният на първо място участник се изпраща писмено уведомление, с което му се предлага сключването на договор.  В седемдневен срок от датата на получаване на писменото уведомление, класираният на първо място участник следва да внесе цената, съответно първата вноска при разсрочено плащане, дължимите данъци, такси и </w:t>
      </w:r>
      <w:r w:rsidR="00B41986" w:rsidRPr="00D21C71">
        <w:t>разходи по чл. 31, ал. 2 от настоящата наредба</w:t>
      </w:r>
      <w:r w:rsidR="003F3732" w:rsidRPr="00D21C71">
        <w:t xml:space="preserve">, както и да предостави изискваните обезпечения, ако следва да се предоставят такива, след което се сключва договор. </w:t>
      </w:r>
      <w:r w:rsidR="00D64522" w:rsidRPr="00D21C71">
        <w:t>В договора задължително се включват предложенията на участника по конкурсните изисквания, така както са направени от него в докум</w:t>
      </w:r>
      <w:r w:rsidR="003F3732" w:rsidRPr="00D21C71">
        <w:t>ентите му за участие в конкурса.</w:t>
      </w:r>
    </w:p>
    <w:p w:rsidR="00D64522" w:rsidRPr="00D21C71" w:rsidRDefault="00D64522" w:rsidP="00BE3558">
      <w:pPr>
        <w:ind w:firstLine="567"/>
        <w:jc w:val="both"/>
      </w:pPr>
      <w:r w:rsidRPr="00D21C71">
        <w:t>(6) При неизпълнение в срок на задължението по предходната алинея, се счита, че участникът, класиран на първо място, се отказва от сключването на договор. В тези случаи сключването на договора се предлага на класирания на второ място участник по предложената от него цена, и така до изчерпването на всички участници, класирани на първите три места. Ако не се сти</w:t>
      </w:r>
      <w:r w:rsidR="00393588" w:rsidRPr="00D21C71">
        <w:t>гне до сключването на договор, к</w:t>
      </w:r>
      <w:r w:rsidRPr="00D21C71">
        <w:t xml:space="preserve">метът на общината насрочва нов конкурс.  </w:t>
      </w:r>
    </w:p>
    <w:p w:rsidR="00D429BB" w:rsidRPr="00D21C71" w:rsidRDefault="00D429BB" w:rsidP="00BE3558">
      <w:pPr>
        <w:ind w:firstLine="567"/>
        <w:jc w:val="both"/>
      </w:pPr>
    </w:p>
    <w:p w:rsidR="003A3122" w:rsidRPr="00D21C71" w:rsidRDefault="00D64522" w:rsidP="00BE3558">
      <w:pPr>
        <w:ind w:firstLine="567"/>
        <w:jc w:val="both"/>
        <w:rPr>
          <w:lang w:val="ru-RU"/>
        </w:rPr>
      </w:pPr>
      <w:r w:rsidRPr="00D21C71">
        <w:rPr>
          <w:b/>
        </w:rPr>
        <w:t xml:space="preserve">Чл. </w:t>
      </w:r>
      <w:r w:rsidR="00F17524" w:rsidRPr="00D21C71">
        <w:rPr>
          <w:b/>
        </w:rPr>
        <w:t>10</w:t>
      </w:r>
      <w:r w:rsidR="004B06DE" w:rsidRPr="00D21C71">
        <w:rPr>
          <w:b/>
        </w:rPr>
        <w:t>3</w:t>
      </w:r>
      <w:r w:rsidR="00DC2D4F" w:rsidRPr="00D21C71">
        <w:t>.</w:t>
      </w:r>
      <w:r w:rsidRPr="00D21C71">
        <w:t>(1) Внесените депозити се задържат, когато участник в конкурса:</w:t>
      </w:r>
    </w:p>
    <w:p w:rsidR="00D64522" w:rsidRPr="00D21C71" w:rsidRDefault="00A046A3" w:rsidP="00BE3558">
      <w:pPr>
        <w:ind w:firstLine="567"/>
        <w:jc w:val="both"/>
      </w:pPr>
      <w:r w:rsidRPr="00D21C71">
        <w:t>1.</w:t>
      </w:r>
      <w:r w:rsidR="00D64522" w:rsidRPr="00D21C71">
        <w:t>п</w:t>
      </w:r>
      <w:r w:rsidR="00393588" w:rsidRPr="00D21C71">
        <w:t>одаде жалба срещу заповедта на к</w:t>
      </w:r>
      <w:r w:rsidR="00D64522" w:rsidRPr="00D21C71">
        <w:t>мета по ал.1 на предходния член;</w:t>
      </w:r>
    </w:p>
    <w:p w:rsidR="00D64522" w:rsidRPr="00D21C71" w:rsidRDefault="00A046A3" w:rsidP="00BE3558">
      <w:pPr>
        <w:ind w:firstLine="567"/>
        <w:jc w:val="both"/>
      </w:pPr>
      <w:r w:rsidRPr="00D21C71">
        <w:t>2.</w:t>
      </w:r>
      <w:r w:rsidR="00D64522" w:rsidRPr="00D21C71">
        <w:t xml:space="preserve"> е класиран на първо, второ или трето място, но не изпълни в срок задължениет</w:t>
      </w:r>
      <w:r w:rsidR="00393588" w:rsidRPr="00D21C71">
        <w:t>о си по ал.5 на предходния член;</w:t>
      </w:r>
    </w:p>
    <w:p w:rsidR="00D64522" w:rsidRPr="00D21C71" w:rsidRDefault="00A046A3" w:rsidP="00BE3558">
      <w:pPr>
        <w:ind w:firstLine="567"/>
        <w:jc w:val="both"/>
      </w:pPr>
      <w:r w:rsidRPr="00D21C71">
        <w:t>3.</w:t>
      </w:r>
      <w:r w:rsidR="00D64522" w:rsidRPr="00D21C71">
        <w:t>е отстранен</w:t>
      </w:r>
      <w:r w:rsidR="00173CEC" w:rsidRPr="00D21C71">
        <w:t>.</w:t>
      </w:r>
    </w:p>
    <w:p w:rsidR="00D429BB" w:rsidRPr="00D21C71" w:rsidRDefault="00DC2D4F" w:rsidP="00BE3558">
      <w:pPr>
        <w:ind w:firstLine="567"/>
        <w:jc w:val="both"/>
      </w:pPr>
      <w:r w:rsidRPr="00D21C71">
        <w:t>(2)</w:t>
      </w:r>
      <w:r w:rsidR="00D429BB" w:rsidRPr="00D21C71">
        <w:t xml:space="preserve"> Внесените депозити на неспечелилите участници се освобождават в срок 14 /четиринадесет/ дни след влизане в сила на заповедта на кмета по чл. 102, ал.1 от настоящата наредба.</w:t>
      </w:r>
    </w:p>
    <w:p w:rsidR="00BE3558" w:rsidRPr="00D21C71" w:rsidRDefault="00DC2D4F" w:rsidP="00BE3558">
      <w:pPr>
        <w:ind w:firstLine="567"/>
        <w:jc w:val="both"/>
      </w:pPr>
      <w:r w:rsidRPr="00D21C71">
        <w:t>(3)</w:t>
      </w:r>
      <w:r w:rsidR="00D64522" w:rsidRPr="00D21C71">
        <w:t xml:space="preserve">Депозитите на класираните на първите три места участници се освобождават в срок </w:t>
      </w:r>
      <w:r w:rsidR="00902575" w:rsidRPr="00D21C71">
        <w:t>14 /четиринадесет/</w:t>
      </w:r>
      <w:r w:rsidR="00D64522" w:rsidRPr="00D21C71">
        <w:t xml:space="preserve"> дни след сключване на договора.</w:t>
      </w:r>
    </w:p>
    <w:p w:rsidR="00D64522" w:rsidRPr="00D21C71" w:rsidRDefault="00D64522" w:rsidP="00BE3558">
      <w:pPr>
        <w:ind w:firstLine="567"/>
        <w:jc w:val="both"/>
      </w:pPr>
      <w:r w:rsidRPr="00D21C71">
        <w:t>(4</w:t>
      </w:r>
      <w:r w:rsidR="00DC2D4F" w:rsidRPr="00D21C71">
        <w:rPr>
          <w:spacing w:val="-3"/>
        </w:rPr>
        <w:t>)</w:t>
      </w:r>
      <w:r w:rsidRPr="00D21C71">
        <w:rPr>
          <w:spacing w:val="-3"/>
        </w:rPr>
        <w:t xml:space="preserve"> </w:t>
      </w:r>
      <w:r w:rsidRPr="00D21C71">
        <w:t xml:space="preserve">Върху внесените депозити не се </w:t>
      </w:r>
      <w:r w:rsidR="00D429BB" w:rsidRPr="00D21C71">
        <w:t>начисляват</w:t>
      </w:r>
      <w:r w:rsidRPr="00D21C71">
        <w:t xml:space="preserve"> лихви.</w:t>
      </w:r>
    </w:p>
    <w:p w:rsidR="001C5E35" w:rsidRPr="00D21C71" w:rsidRDefault="001C5E35" w:rsidP="00BE3558">
      <w:pPr>
        <w:ind w:firstLine="567"/>
        <w:jc w:val="both"/>
      </w:pPr>
      <w:r w:rsidRPr="00D21C71">
        <w:t xml:space="preserve">       </w:t>
      </w:r>
    </w:p>
    <w:p w:rsidR="00D64522" w:rsidRPr="00D21C71" w:rsidRDefault="00DC2D4F" w:rsidP="00BE3558">
      <w:pPr>
        <w:ind w:firstLine="567"/>
        <w:jc w:val="both"/>
      </w:pPr>
      <w:r w:rsidRPr="00D21C71">
        <w:rPr>
          <w:b/>
        </w:rPr>
        <w:t>Чл.1</w:t>
      </w:r>
      <w:r w:rsidR="00F17524" w:rsidRPr="00D21C71">
        <w:rPr>
          <w:b/>
        </w:rPr>
        <w:t>0</w:t>
      </w:r>
      <w:r w:rsidR="004B06DE" w:rsidRPr="00D21C71">
        <w:rPr>
          <w:b/>
        </w:rPr>
        <w:t>4</w:t>
      </w:r>
      <w:r w:rsidRPr="00D21C71">
        <w:t>.</w:t>
      </w:r>
      <w:r w:rsidR="00D64522" w:rsidRPr="00D21C71">
        <w:t xml:space="preserve">Плащането на цената по договора се извършва по посочена в конкурсната документация банкова сметка. Внесеният от контрагента депозит за участие в търга може да се приспадне от дължимата по договора цена. </w:t>
      </w:r>
    </w:p>
    <w:p w:rsidR="00BE3558" w:rsidRPr="00D21C71" w:rsidRDefault="00BE3558" w:rsidP="00BE3558">
      <w:pPr>
        <w:ind w:firstLine="567"/>
        <w:jc w:val="both"/>
      </w:pPr>
    </w:p>
    <w:p w:rsidR="00D64522" w:rsidRPr="00D21C71" w:rsidRDefault="00D64522" w:rsidP="00BE3558">
      <w:pPr>
        <w:ind w:firstLine="567"/>
        <w:jc w:val="both"/>
      </w:pPr>
      <w:r w:rsidRPr="00D21C71">
        <w:rPr>
          <w:b/>
        </w:rPr>
        <w:lastRenderedPageBreak/>
        <w:t>Чл.</w:t>
      </w:r>
      <w:r w:rsidR="00F17524" w:rsidRPr="00D21C71">
        <w:rPr>
          <w:b/>
        </w:rPr>
        <w:t>10</w:t>
      </w:r>
      <w:r w:rsidR="004B06DE" w:rsidRPr="00D21C71">
        <w:rPr>
          <w:b/>
        </w:rPr>
        <w:t>5</w:t>
      </w:r>
      <w:r w:rsidR="00DC2D4F" w:rsidRPr="00D21C71">
        <w:t>.</w:t>
      </w:r>
      <w:r w:rsidRPr="00D21C71">
        <w:t>Предаването на имуществото, предмет на договора, се извършва</w:t>
      </w:r>
      <w:r w:rsidR="00C61E27" w:rsidRPr="00D21C71">
        <w:t xml:space="preserve"> чрез двустранно подписан прием</w:t>
      </w:r>
      <w:r w:rsidRPr="00D21C71">
        <w:t>о-предавателен протокол.</w:t>
      </w:r>
    </w:p>
    <w:p w:rsidR="00D64522" w:rsidRPr="00D21C71" w:rsidRDefault="00D64522" w:rsidP="00BE3558">
      <w:pPr>
        <w:ind w:firstLine="567"/>
        <w:jc w:val="both"/>
      </w:pPr>
    </w:p>
    <w:p w:rsidR="00D64522" w:rsidRPr="00D21C71" w:rsidRDefault="00DC2D4F" w:rsidP="00BE3558">
      <w:pPr>
        <w:ind w:firstLine="567"/>
        <w:jc w:val="both"/>
      </w:pPr>
      <w:r w:rsidRPr="00D21C71">
        <w:rPr>
          <w:b/>
        </w:rPr>
        <w:t>Чл.</w:t>
      </w:r>
      <w:r w:rsidR="00F17524" w:rsidRPr="00D21C71">
        <w:rPr>
          <w:b/>
        </w:rPr>
        <w:t>10</w:t>
      </w:r>
      <w:r w:rsidR="004B06DE" w:rsidRPr="00D21C71">
        <w:rPr>
          <w:b/>
        </w:rPr>
        <w:t>6</w:t>
      </w:r>
      <w:r w:rsidRPr="00D21C71">
        <w:t>.</w:t>
      </w:r>
      <w:r w:rsidR="00D64522" w:rsidRPr="00D21C71">
        <w:t>Вписването на дог</w:t>
      </w:r>
      <w:r w:rsidR="00173CEC" w:rsidRPr="00D21C71">
        <w:t>овора в службата по вписванията</w:t>
      </w:r>
      <w:r w:rsidR="00D64522" w:rsidRPr="00D21C71">
        <w:t xml:space="preserve"> се извършва от лицето, скл</w:t>
      </w:r>
      <w:r w:rsidR="00173CEC" w:rsidRPr="00D21C71">
        <w:t>ючило договор с община Карнобат,</w:t>
      </w:r>
      <w:r w:rsidR="00D64522" w:rsidRPr="00D21C71">
        <w:t xml:space="preserve"> за негова сметка.</w:t>
      </w:r>
    </w:p>
    <w:p w:rsidR="00D64522" w:rsidRPr="00D21C71" w:rsidRDefault="00D64522" w:rsidP="00BE3558">
      <w:pPr>
        <w:ind w:firstLine="567"/>
        <w:jc w:val="both"/>
      </w:pPr>
    </w:p>
    <w:p w:rsidR="00D64522" w:rsidRPr="00D21C71" w:rsidRDefault="00DC2D4F" w:rsidP="00BE3558">
      <w:pPr>
        <w:tabs>
          <w:tab w:val="left" w:pos="426"/>
        </w:tabs>
        <w:ind w:firstLine="567"/>
        <w:jc w:val="both"/>
        <w:rPr>
          <w:color w:val="000000"/>
        </w:rPr>
      </w:pPr>
      <w:r w:rsidRPr="00D21C71">
        <w:rPr>
          <w:b/>
        </w:rPr>
        <w:t>Чл.</w:t>
      </w:r>
      <w:r w:rsidR="00F17524" w:rsidRPr="00D21C71">
        <w:rPr>
          <w:b/>
        </w:rPr>
        <w:t>10</w:t>
      </w:r>
      <w:r w:rsidR="004B06DE" w:rsidRPr="00D21C71">
        <w:rPr>
          <w:b/>
        </w:rPr>
        <w:t>7</w:t>
      </w:r>
      <w:r w:rsidRPr="00D21C71">
        <w:t>.(1)</w:t>
      </w:r>
      <w:r w:rsidR="00D64522" w:rsidRPr="00D21C71">
        <w:t xml:space="preserve">Документацията за проведените </w:t>
      </w:r>
      <w:r w:rsidR="00D64522" w:rsidRPr="00D21C71">
        <w:rPr>
          <w:color w:val="000000"/>
        </w:rPr>
        <w:t xml:space="preserve">публични търгове и </w:t>
      </w:r>
      <w:r w:rsidR="00D64522" w:rsidRPr="00D21C71">
        <w:rPr>
          <w:bCs/>
          <w:color w:val="000000"/>
          <w:spacing w:val="-4"/>
        </w:rPr>
        <w:t>публично оповестени</w:t>
      </w:r>
      <w:r w:rsidR="00D64522" w:rsidRPr="00D21C71">
        <w:rPr>
          <w:color w:val="000000"/>
        </w:rPr>
        <w:t xml:space="preserve"> конкурси се съхранява, както следва:</w:t>
      </w:r>
    </w:p>
    <w:p w:rsidR="00D64522" w:rsidRPr="00D21C71" w:rsidRDefault="00DC2D4F" w:rsidP="00BE3558">
      <w:pPr>
        <w:ind w:firstLine="567"/>
        <w:jc w:val="both"/>
      </w:pPr>
      <w:r w:rsidRPr="00D21C71">
        <w:t>1.</w:t>
      </w:r>
      <w:r w:rsidR="00D64522" w:rsidRPr="00D21C71">
        <w:t>оригиналит</w:t>
      </w:r>
      <w:r w:rsidR="00393588" w:rsidRPr="00D21C71">
        <w:t>е на документите – в архива на О</w:t>
      </w:r>
      <w:r w:rsidR="00D64522" w:rsidRPr="00D21C71">
        <w:t>бщина Карнобат;</w:t>
      </w:r>
    </w:p>
    <w:p w:rsidR="00D64522" w:rsidRPr="00D21C71" w:rsidRDefault="00DC2D4F" w:rsidP="00BE3558">
      <w:pPr>
        <w:ind w:firstLine="567"/>
        <w:jc w:val="both"/>
      </w:pPr>
      <w:r w:rsidRPr="00D21C71">
        <w:t>2.</w:t>
      </w:r>
      <w:r w:rsidR="00D64522" w:rsidRPr="00D21C71">
        <w:t>копия от оригиналите – в дирекцията, изготвила тръжните книжа.</w:t>
      </w:r>
    </w:p>
    <w:p w:rsidR="00D64522" w:rsidRPr="00D21C71" w:rsidRDefault="00D64522" w:rsidP="00BE3558">
      <w:pPr>
        <w:ind w:firstLine="567"/>
        <w:jc w:val="both"/>
      </w:pPr>
      <w:r w:rsidRPr="00D21C71">
        <w:t xml:space="preserve">(2) Документите се съхраняват не по-малко от 5 години </w:t>
      </w:r>
      <w:r w:rsidR="00D429BB" w:rsidRPr="00D21C71">
        <w:t>след</w:t>
      </w:r>
      <w:r w:rsidRPr="00D21C71">
        <w:t xml:space="preserve"> изтичане срока на договора.</w:t>
      </w:r>
    </w:p>
    <w:p w:rsidR="00271718" w:rsidRPr="00D21C71" w:rsidRDefault="00271718" w:rsidP="00BE3558">
      <w:pPr>
        <w:ind w:firstLine="567"/>
        <w:jc w:val="both"/>
      </w:pPr>
    </w:p>
    <w:p w:rsidR="003F6C19" w:rsidRPr="00D21C71" w:rsidRDefault="003F6C19" w:rsidP="00BE3558">
      <w:pPr>
        <w:ind w:firstLine="567"/>
        <w:jc w:val="center"/>
        <w:rPr>
          <w:b/>
          <w:lang w:val="ru-RU"/>
        </w:rPr>
      </w:pPr>
    </w:p>
    <w:p w:rsidR="00271718" w:rsidRPr="00D21C71" w:rsidRDefault="00271718" w:rsidP="00BE3558">
      <w:pPr>
        <w:ind w:firstLine="567"/>
        <w:jc w:val="center"/>
        <w:rPr>
          <w:b/>
        </w:rPr>
      </w:pPr>
      <w:r w:rsidRPr="00D21C71">
        <w:rPr>
          <w:b/>
        </w:rPr>
        <w:t xml:space="preserve">ГЛАВА </w:t>
      </w:r>
      <w:r w:rsidR="008A48F8" w:rsidRPr="00D21C71">
        <w:rPr>
          <w:b/>
        </w:rPr>
        <w:t>ОСМА</w:t>
      </w:r>
    </w:p>
    <w:p w:rsidR="00271718" w:rsidRPr="00D21C71" w:rsidRDefault="00271718" w:rsidP="00BE3558">
      <w:pPr>
        <w:ind w:firstLine="567"/>
        <w:jc w:val="center"/>
        <w:rPr>
          <w:b/>
        </w:rPr>
      </w:pPr>
      <w:r w:rsidRPr="00D21C71">
        <w:rPr>
          <w:b/>
        </w:rPr>
        <w:t>АКТУВАНЕ НА ИМОТИТЕ ОБЩИНСКА СОБСТВЕНОСТ</w:t>
      </w:r>
    </w:p>
    <w:p w:rsidR="00271718" w:rsidRPr="00D21C71" w:rsidRDefault="00271718" w:rsidP="00BE3558">
      <w:pPr>
        <w:ind w:firstLine="567"/>
        <w:jc w:val="center"/>
        <w:rPr>
          <w:b/>
        </w:rPr>
      </w:pPr>
    </w:p>
    <w:p w:rsidR="00271718" w:rsidRPr="00D21C71" w:rsidRDefault="001C5E35" w:rsidP="00617160">
      <w:pPr>
        <w:tabs>
          <w:tab w:val="left" w:pos="567"/>
        </w:tabs>
        <w:jc w:val="both"/>
      </w:pPr>
      <w:r w:rsidRPr="00D21C71">
        <w:rPr>
          <w:b/>
        </w:rPr>
        <w:t xml:space="preserve">        </w:t>
      </w:r>
      <w:r w:rsidR="00DC4FD8" w:rsidRPr="00D21C71">
        <w:rPr>
          <w:b/>
        </w:rPr>
        <w:t xml:space="preserve"> </w:t>
      </w:r>
      <w:r w:rsidR="00271718" w:rsidRPr="00D21C71">
        <w:rPr>
          <w:b/>
        </w:rPr>
        <w:t xml:space="preserve">Чл. </w:t>
      </w:r>
      <w:r w:rsidR="00F17524" w:rsidRPr="00D21C71">
        <w:rPr>
          <w:b/>
        </w:rPr>
        <w:t>10</w:t>
      </w:r>
      <w:r w:rsidR="004B06DE" w:rsidRPr="00D21C71">
        <w:rPr>
          <w:b/>
        </w:rPr>
        <w:t>8</w:t>
      </w:r>
      <w:r w:rsidR="00F17524" w:rsidRPr="00D21C71">
        <w:t>.</w:t>
      </w:r>
      <w:r w:rsidR="00271718" w:rsidRPr="00D21C71">
        <w:t xml:space="preserve"> (1) Актовите книги за общинските имоти са общодостъпни и всеки може да иска справка по тях.</w:t>
      </w:r>
    </w:p>
    <w:p w:rsidR="00271718" w:rsidRPr="00D21C71" w:rsidRDefault="001C5E35" w:rsidP="00617160">
      <w:pPr>
        <w:tabs>
          <w:tab w:val="left" w:pos="567"/>
        </w:tabs>
        <w:jc w:val="both"/>
      </w:pPr>
      <w:r w:rsidRPr="00D21C71">
        <w:t xml:space="preserve">  </w:t>
      </w:r>
      <w:r w:rsidR="00BE3558" w:rsidRPr="00D21C71">
        <w:tab/>
      </w:r>
      <w:r w:rsidR="00271718" w:rsidRPr="00D21C71">
        <w:t xml:space="preserve">(2) В случаите, когато исканата справка не представлява трудност и не се налага издаването на удостоверение, информацията </w:t>
      </w:r>
      <w:r w:rsidR="00E641CB" w:rsidRPr="00D21C71">
        <w:t>може да бъде предоставена устно.</w:t>
      </w:r>
    </w:p>
    <w:p w:rsidR="00271718" w:rsidRPr="00D21C71" w:rsidRDefault="001C5E35" w:rsidP="00617160">
      <w:pPr>
        <w:jc w:val="both"/>
      </w:pPr>
      <w:r w:rsidRPr="00D21C71">
        <w:t xml:space="preserve">  </w:t>
      </w:r>
      <w:r w:rsidR="00BE3558" w:rsidRPr="00D21C71">
        <w:tab/>
      </w:r>
      <w:r w:rsidR="00271718" w:rsidRPr="00D21C71">
        <w:t>(3) В случаите, когато справката се налага да бъде извършена по досието на съответния недвижим имот или се иска издаването на удост</w:t>
      </w:r>
      <w:r w:rsidR="005B7383" w:rsidRPr="00D21C71">
        <w:t>оверение по чл. 62, ал. 4 от Закона за общинската собственост</w:t>
      </w:r>
      <w:r w:rsidR="00271718" w:rsidRPr="00D21C71">
        <w:t xml:space="preserve">, </w:t>
      </w:r>
      <w:r w:rsidR="00E641CB" w:rsidRPr="00D21C71">
        <w:t>лицето подава писмено заявление.</w:t>
      </w:r>
    </w:p>
    <w:p w:rsidR="00271718" w:rsidRPr="00D21C71" w:rsidRDefault="001C5E35" w:rsidP="00617160">
      <w:pPr>
        <w:tabs>
          <w:tab w:val="left" w:pos="567"/>
        </w:tabs>
        <w:jc w:val="both"/>
      </w:pPr>
      <w:r w:rsidRPr="00D21C71">
        <w:t xml:space="preserve"> </w:t>
      </w:r>
      <w:r w:rsidR="00BE3558" w:rsidRPr="00D21C71">
        <w:tab/>
      </w:r>
      <w:r w:rsidR="00271718" w:rsidRPr="00D21C71">
        <w:t>(4)</w:t>
      </w:r>
      <w:r w:rsidR="00173CEC" w:rsidRPr="00D21C71">
        <w:t xml:space="preserve"> В седемдневен </w:t>
      </w:r>
      <w:r w:rsidR="00271718" w:rsidRPr="00D21C71">
        <w:t>срок от датата на подаван</w:t>
      </w:r>
      <w:r w:rsidR="00393588" w:rsidRPr="00D21C71">
        <w:t>ето на заявление</w:t>
      </w:r>
      <w:r w:rsidR="00173CEC" w:rsidRPr="00D21C71">
        <w:t xml:space="preserve"> по ал. 3</w:t>
      </w:r>
      <w:r w:rsidR="00393588" w:rsidRPr="00D21C71">
        <w:t xml:space="preserve"> </w:t>
      </w:r>
      <w:r w:rsidR="00173CEC" w:rsidRPr="00D21C71">
        <w:t xml:space="preserve">общинска администрация </w:t>
      </w:r>
      <w:r w:rsidR="00271718" w:rsidRPr="00D21C71">
        <w:t>издава удостоверение</w:t>
      </w:r>
      <w:r w:rsidR="005B7383" w:rsidRPr="00D21C71">
        <w:t>, копие от искания документ или мотивиран отказ</w:t>
      </w:r>
      <w:r w:rsidR="00E641CB" w:rsidRPr="00D21C71">
        <w:t>.</w:t>
      </w:r>
    </w:p>
    <w:p w:rsidR="00D34539" w:rsidRPr="00D21C71" w:rsidRDefault="001C5E35" w:rsidP="00617160">
      <w:pPr>
        <w:tabs>
          <w:tab w:val="left" w:pos="567"/>
        </w:tabs>
        <w:jc w:val="both"/>
      </w:pPr>
      <w:r w:rsidRPr="00D21C71">
        <w:t xml:space="preserve">  </w:t>
      </w:r>
      <w:r w:rsidR="00DC4FD8" w:rsidRPr="00D21C71">
        <w:tab/>
      </w:r>
      <w:r w:rsidR="00271718" w:rsidRPr="00D21C71">
        <w:t>(5)</w:t>
      </w:r>
      <w:r w:rsidR="002E432D" w:rsidRPr="00D21C71">
        <w:t xml:space="preserve"> </w:t>
      </w:r>
      <w:r w:rsidR="00D34539" w:rsidRPr="00D21C71">
        <w:t>Ако в срока по ал. 4</w:t>
      </w:r>
      <w:r w:rsidR="0078184F" w:rsidRPr="00D21C71">
        <w:t>,</w:t>
      </w:r>
      <w:r w:rsidR="00D34539" w:rsidRPr="00D21C71">
        <w:t xml:space="preserve"> </w:t>
      </w:r>
      <w:r w:rsidR="0078184F" w:rsidRPr="00D21C71">
        <w:t xml:space="preserve"> общинска администрация </w:t>
      </w:r>
      <w:r w:rsidR="00D34539" w:rsidRPr="00D21C71">
        <w:t>не представи исканата справка</w:t>
      </w:r>
      <w:r w:rsidR="0078184F" w:rsidRPr="00D21C71">
        <w:t>,</w:t>
      </w:r>
      <w:r w:rsidR="00D34539" w:rsidRPr="00D21C71">
        <w:t xml:space="preserve"> се счита, че е налице мълчалив отказ.</w:t>
      </w:r>
    </w:p>
    <w:p w:rsidR="00271718" w:rsidRPr="00D21C71" w:rsidRDefault="00D34539" w:rsidP="00617160">
      <w:pPr>
        <w:tabs>
          <w:tab w:val="left" w:pos="426"/>
        </w:tabs>
        <w:ind w:firstLine="567"/>
        <w:jc w:val="both"/>
      </w:pPr>
      <w:r w:rsidRPr="00D21C71">
        <w:t xml:space="preserve">(6) </w:t>
      </w:r>
      <w:r w:rsidR="00617160" w:rsidRPr="00D21C71">
        <w:t>О</w:t>
      </w:r>
      <w:r w:rsidR="0078184F" w:rsidRPr="00D21C71">
        <w:t xml:space="preserve">бщинска администрация </w:t>
      </w:r>
      <w:r w:rsidRPr="00D21C71">
        <w:t xml:space="preserve"> </w:t>
      </w:r>
      <w:r w:rsidR="00393588" w:rsidRPr="00D21C71">
        <w:t>може да откаже исканата справка</w:t>
      </w:r>
      <w:r w:rsidR="00271718" w:rsidRPr="00D21C71">
        <w:t xml:space="preserve"> в случай, че информация</w:t>
      </w:r>
      <w:r w:rsidRPr="00D21C71">
        <w:t>та</w:t>
      </w:r>
      <w:r w:rsidR="00271718" w:rsidRPr="00D21C71">
        <w:t xml:space="preserve"> ще застраши правата на трети лица, както и в случай, че исканите данни представляват класифицирана информация.</w:t>
      </w:r>
    </w:p>
    <w:p w:rsidR="00271718" w:rsidRPr="00D21C71" w:rsidRDefault="00271718" w:rsidP="00271718">
      <w:pPr>
        <w:ind w:right="-290" w:firstLine="360"/>
        <w:jc w:val="center"/>
        <w:rPr>
          <w:lang w:val="ru-RU"/>
        </w:rPr>
      </w:pPr>
    </w:p>
    <w:p w:rsidR="002A6121" w:rsidRPr="00D21C71" w:rsidRDefault="002A6121" w:rsidP="00271718">
      <w:pPr>
        <w:ind w:right="-290" w:firstLine="360"/>
        <w:jc w:val="center"/>
        <w:rPr>
          <w:lang w:val="ru-RU"/>
        </w:rPr>
      </w:pPr>
    </w:p>
    <w:p w:rsidR="003F6C19" w:rsidRPr="00D21C71" w:rsidRDefault="002A6121" w:rsidP="00271718">
      <w:pPr>
        <w:ind w:right="-290" w:firstLine="360"/>
        <w:jc w:val="center"/>
        <w:rPr>
          <w:b/>
          <w:lang w:val="ru-RU"/>
        </w:rPr>
      </w:pPr>
      <w:r w:rsidRPr="00D21C71">
        <w:rPr>
          <w:b/>
        </w:rPr>
        <w:t>ДОПЪЛНИТЕЛНИ РАЗПОРЕДБИ</w:t>
      </w:r>
    </w:p>
    <w:p w:rsidR="00D64522" w:rsidRPr="00D21C71" w:rsidRDefault="00D64522" w:rsidP="00D64522">
      <w:pPr>
        <w:tabs>
          <w:tab w:val="left" w:pos="-720"/>
          <w:tab w:val="left" w:pos="0"/>
        </w:tabs>
        <w:suppressAutoHyphens/>
        <w:spacing w:line="240" w:lineRule="atLeast"/>
        <w:ind w:right="-290" w:firstLine="540"/>
        <w:jc w:val="both"/>
        <w:rPr>
          <w:strike/>
        </w:rPr>
      </w:pPr>
    </w:p>
    <w:p w:rsidR="00617160" w:rsidRPr="00D21C71" w:rsidRDefault="002A6121" w:rsidP="002A6121">
      <w:pPr>
        <w:shd w:val="clear" w:color="auto" w:fill="FFFFFF"/>
        <w:ind w:right="-108" w:firstLine="540"/>
        <w:jc w:val="both"/>
      </w:pPr>
      <w:r w:rsidRPr="00D21C71">
        <w:t xml:space="preserve">§  1. Маломерни имоти са имоти с площ до 3 дка. </w:t>
      </w:r>
    </w:p>
    <w:p w:rsidR="002A6121" w:rsidRPr="00D21C71" w:rsidRDefault="002A6121" w:rsidP="008A48F8">
      <w:pPr>
        <w:tabs>
          <w:tab w:val="left" w:pos="-720"/>
          <w:tab w:val="left" w:pos="0"/>
        </w:tabs>
        <w:suppressAutoHyphens/>
        <w:spacing w:line="240" w:lineRule="atLeast"/>
        <w:ind w:right="-290" w:firstLine="540"/>
        <w:jc w:val="center"/>
        <w:rPr>
          <w:lang w:val="ru-RU"/>
        </w:rPr>
      </w:pPr>
    </w:p>
    <w:p w:rsidR="003074A6" w:rsidRPr="00D21C71" w:rsidRDefault="003074A6" w:rsidP="008A48F8">
      <w:pPr>
        <w:tabs>
          <w:tab w:val="left" w:pos="-720"/>
          <w:tab w:val="left" w:pos="0"/>
        </w:tabs>
        <w:suppressAutoHyphens/>
        <w:spacing w:line="240" w:lineRule="atLeast"/>
        <w:ind w:right="-290" w:firstLine="540"/>
        <w:jc w:val="center"/>
        <w:rPr>
          <w:lang w:val="ru-RU"/>
        </w:rPr>
      </w:pPr>
    </w:p>
    <w:p w:rsidR="00D64522" w:rsidRPr="00D21C71" w:rsidRDefault="00D64522" w:rsidP="008A48F8">
      <w:pPr>
        <w:tabs>
          <w:tab w:val="left" w:pos="-720"/>
          <w:tab w:val="left" w:pos="0"/>
        </w:tabs>
        <w:suppressAutoHyphens/>
        <w:spacing w:line="240" w:lineRule="atLeast"/>
        <w:ind w:right="-290" w:firstLine="540"/>
        <w:jc w:val="center"/>
        <w:rPr>
          <w:b/>
        </w:rPr>
      </w:pPr>
      <w:r w:rsidRPr="00D21C71">
        <w:rPr>
          <w:b/>
        </w:rPr>
        <w:t>ПРЕХОДНИ И ЗАКЛЮЧИТЕЛНИ РАЗПОРЕДБИ</w:t>
      </w:r>
    </w:p>
    <w:p w:rsidR="001C5E35" w:rsidRPr="00D21C71" w:rsidRDefault="001C5E35" w:rsidP="001C5E35">
      <w:pPr>
        <w:tabs>
          <w:tab w:val="left" w:pos="-720"/>
          <w:tab w:val="left" w:pos="0"/>
        </w:tabs>
        <w:suppressAutoHyphens/>
        <w:spacing w:line="240" w:lineRule="atLeast"/>
        <w:ind w:right="-290"/>
        <w:jc w:val="both"/>
      </w:pPr>
    </w:p>
    <w:p w:rsidR="00D64522" w:rsidRPr="00D21C71" w:rsidRDefault="00D64522" w:rsidP="00BF3324">
      <w:pPr>
        <w:tabs>
          <w:tab w:val="left" w:pos="-720"/>
          <w:tab w:val="left" w:pos="0"/>
          <w:tab w:val="left" w:pos="567"/>
        </w:tabs>
        <w:suppressAutoHyphens/>
        <w:spacing w:line="240" w:lineRule="atLeast"/>
        <w:ind w:right="-142" w:firstLine="567"/>
        <w:jc w:val="both"/>
      </w:pPr>
      <w:r w:rsidRPr="00D21C71">
        <w:t xml:space="preserve">§ </w:t>
      </w:r>
      <w:r w:rsidR="008D6902" w:rsidRPr="00D21C71">
        <w:t>2</w:t>
      </w:r>
      <w:r w:rsidRPr="00D21C71">
        <w:t>. Тази наредба се приема на основание чл.8, ал.2 от Закона за общинската собственост.</w:t>
      </w:r>
    </w:p>
    <w:p w:rsidR="00D64522" w:rsidRPr="00D21C71" w:rsidRDefault="008D6902" w:rsidP="008D6902">
      <w:pPr>
        <w:shd w:val="clear" w:color="auto" w:fill="FFFFFF"/>
        <w:tabs>
          <w:tab w:val="left" w:pos="567"/>
        </w:tabs>
        <w:ind w:right="-142" w:firstLine="567"/>
        <w:jc w:val="both"/>
        <w:rPr>
          <w:spacing w:val="-3"/>
        </w:rPr>
      </w:pPr>
      <w:r w:rsidRPr="00D21C71">
        <w:t>§ 3</w:t>
      </w:r>
      <w:r w:rsidR="00D64522" w:rsidRPr="00D21C71">
        <w:t xml:space="preserve">.  Настоящата наредба влиза в </w:t>
      </w:r>
      <w:r w:rsidR="00393588" w:rsidRPr="00D21C71">
        <w:t>сила</w:t>
      </w:r>
      <w:r w:rsidR="00D34539" w:rsidRPr="00D21C71">
        <w:t xml:space="preserve"> </w:t>
      </w:r>
      <w:r w:rsidR="002A6121" w:rsidRPr="00D21C71">
        <w:t xml:space="preserve">от датата на публикуване във в. „Карнобатски глас“ и на Интернет страницата на Община Карнобат </w:t>
      </w:r>
      <w:r w:rsidR="001724F4">
        <w:t>–</w:t>
      </w:r>
      <w:r w:rsidR="002A6121" w:rsidRPr="00D21C71">
        <w:t xml:space="preserve"> </w:t>
      </w:r>
      <w:r w:rsidR="001724F4">
        <w:rPr>
          <w:lang w:val="en-US"/>
        </w:rPr>
        <w:t xml:space="preserve">17.07.2018 </w:t>
      </w:r>
      <w:r w:rsidR="001724F4">
        <w:t>г.</w:t>
      </w:r>
    </w:p>
    <w:p w:rsidR="00D64522" w:rsidRPr="00D21C71" w:rsidRDefault="00D64522" w:rsidP="006828B3">
      <w:pPr>
        <w:shd w:val="clear" w:color="auto" w:fill="FFFFFF"/>
        <w:tabs>
          <w:tab w:val="left" w:pos="567"/>
        </w:tabs>
        <w:ind w:right="-142" w:firstLine="567"/>
        <w:jc w:val="both"/>
      </w:pPr>
      <w:r w:rsidRPr="00D21C71">
        <w:t xml:space="preserve">§  </w:t>
      </w:r>
      <w:r w:rsidR="008D6902" w:rsidRPr="00D21C71">
        <w:t>4</w:t>
      </w:r>
      <w:r w:rsidR="00716752" w:rsidRPr="00D21C71">
        <w:t>.</w:t>
      </w:r>
      <w:r w:rsidRPr="00D21C71">
        <w:t xml:space="preserve">  </w:t>
      </w:r>
      <w:r w:rsidR="002A6121" w:rsidRPr="00D21C71">
        <w:t>Контрол по и</w:t>
      </w:r>
      <w:r w:rsidRPr="00D21C71">
        <w:t>зпълнени</w:t>
      </w:r>
      <w:r w:rsidR="00393588" w:rsidRPr="00D21C71">
        <w:t xml:space="preserve">ето на наредбата се </w:t>
      </w:r>
      <w:r w:rsidR="002A6121" w:rsidRPr="00D21C71">
        <w:t>осъществява</w:t>
      </w:r>
      <w:r w:rsidR="00393588" w:rsidRPr="00D21C71">
        <w:t xml:space="preserve"> </w:t>
      </w:r>
      <w:r w:rsidR="002A6121" w:rsidRPr="00D21C71">
        <w:t>от Кмета на Община Карнобат.</w:t>
      </w:r>
    </w:p>
    <w:p w:rsidR="00D64522" w:rsidRPr="00D21C71" w:rsidRDefault="00D64522" w:rsidP="006828B3">
      <w:pPr>
        <w:shd w:val="clear" w:color="auto" w:fill="FFFFFF"/>
        <w:tabs>
          <w:tab w:val="left" w:pos="567"/>
        </w:tabs>
        <w:ind w:right="-142" w:firstLine="567"/>
        <w:jc w:val="both"/>
      </w:pPr>
      <w:r w:rsidRPr="00D21C71">
        <w:t xml:space="preserve">§  </w:t>
      </w:r>
      <w:r w:rsidR="008D6902" w:rsidRPr="00D21C71">
        <w:t>5</w:t>
      </w:r>
      <w:r w:rsidRPr="00D21C71">
        <w:t>.  Настоящата наредба е приета</w:t>
      </w:r>
      <w:r w:rsidR="00BB5289" w:rsidRPr="00D21C71">
        <w:t xml:space="preserve"> с</w:t>
      </w:r>
      <w:r w:rsidRPr="00D21C71">
        <w:t xml:space="preserve"> </w:t>
      </w:r>
      <w:r w:rsidR="002A6121" w:rsidRPr="00D21C71">
        <w:t xml:space="preserve">Решение № </w:t>
      </w:r>
      <w:r w:rsidR="00582DEE">
        <w:rPr>
          <w:lang w:val="en-US"/>
        </w:rPr>
        <w:t>379</w:t>
      </w:r>
      <w:r w:rsidR="002A6121" w:rsidRPr="00D21C71">
        <w:t>/</w:t>
      </w:r>
      <w:r w:rsidR="00582DEE">
        <w:rPr>
          <w:lang w:val="en-US"/>
        </w:rPr>
        <w:t>29.06.2018</w:t>
      </w:r>
      <w:r w:rsidR="00582DEE">
        <w:t xml:space="preserve">г. </w:t>
      </w:r>
      <w:r w:rsidR="002A6121" w:rsidRPr="00D21C71">
        <w:t>на Общински съвет – Карнобат.</w:t>
      </w:r>
    </w:p>
    <w:p w:rsidR="006828B3" w:rsidRPr="00D21C71" w:rsidRDefault="006828B3" w:rsidP="006828B3">
      <w:pPr>
        <w:shd w:val="clear" w:color="auto" w:fill="FFFFFF"/>
        <w:tabs>
          <w:tab w:val="left" w:pos="567"/>
        </w:tabs>
        <w:ind w:right="-142" w:firstLine="567"/>
        <w:jc w:val="both"/>
      </w:pPr>
      <w:r w:rsidRPr="00D21C71">
        <w:t xml:space="preserve">§  </w:t>
      </w:r>
      <w:r w:rsidR="008D6902" w:rsidRPr="00D21C71">
        <w:t>6</w:t>
      </w:r>
      <w:r w:rsidRPr="00D21C71">
        <w:t>.  Неприключилите тръжни и конкурсни процедури се довършват по реда на тази наредба.</w:t>
      </w:r>
    </w:p>
    <w:p w:rsidR="00FE041D" w:rsidRPr="00D21C71" w:rsidRDefault="00327338" w:rsidP="006828B3">
      <w:pPr>
        <w:tabs>
          <w:tab w:val="left" w:pos="567"/>
          <w:tab w:val="left" w:pos="709"/>
        </w:tabs>
        <w:ind w:right="-142" w:firstLine="567"/>
        <w:jc w:val="both"/>
      </w:pPr>
      <w:r w:rsidRPr="00D21C71">
        <w:lastRenderedPageBreak/>
        <w:t xml:space="preserve">§ </w:t>
      </w:r>
      <w:r w:rsidR="008D6902" w:rsidRPr="00D21C71">
        <w:t>7</w:t>
      </w:r>
      <w:r w:rsidR="00FE041D" w:rsidRPr="00D21C71">
        <w:t xml:space="preserve"> Неразделна част от тази Наредба </w:t>
      </w:r>
      <w:r w:rsidR="00217CE0" w:rsidRPr="00D21C71">
        <w:t>са Приложение</w:t>
      </w:r>
      <w:r w:rsidR="00637801" w:rsidRPr="00D21C71">
        <w:rPr>
          <w:lang w:val="en-US"/>
        </w:rPr>
        <w:t xml:space="preserve"> </w:t>
      </w:r>
      <w:r w:rsidR="00217CE0" w:rsidRPr="00D21C71">
        <w:t>№ 1, Приложение</w:t>
      </w:r>
      <w:r w:rsidR="00637801" w:rsidRPr="00D21C71">
        <w:rPr>
          <w:lang w:val="en-US"/>
        </w:rPr>
        <w:t xml:space="preserve"> </w:t>
      </w:r>
      <w:r w:rsidR="00217CE0" w:rsidRPr="00D21C71">
        <w:t>№ 2 и Приложение</w:t>
      </w:r>
      <w:r w:rsidR="00637801" w:rsidRPr="00D21C71">
        <w:rPr>
          <w:lang w:val="en-US"/>
        </w:rPr>
        <w:t xml:space="preserve"> </w:t>
      </w:r>
      <w:r w:rsidR="00217CE0" w:rsidRPr="00D21C71">
        <w:t>№ 3</w:t>
      </w:r>
      <w:r w:rsidR="00BC2F22" w:rsidRPr="00D21C71">
        <w:t>.</w:t>
      </w:r>
    </w:p>
    <w:p w:rsidR="000965EA" w:rsidRPr="00D21C71" w:rsidRDefault="004219A7" w:rsidP="006828B3">
      <w:pPr>
        <w:tabs>
          <w:tab w:val="left" w:pos="567"/>
          <w:tab w:val="left" w:pos="709"/>
        </w:tabs>
        <w:ind w:right="-142" w:firstLine="567"/>
        <w:jc w:val="both"/>
      </w:pPr>
      <w:r w:rsidRPr="00D21C71">
        <w:t xml:space="preserve">§ </w:t>
      </w:r>
      <w:r w:rsidR="008D6902" w:rsidRPr="00D21C71">
        <w:t>8</w:t>
      </w:r>
      <w:r w:rsidR="00FE041D" w:rsidRPr="00D21C71">
        <w:t>.</w:t>
      </w:r>
      <w:r w:rsidR="009F7375" w:rsidRPr="00D21C71">
        <w:t xml:space="preserve"> </w:t>
      </w:r>
      <w:r w:rsidR="00FE041D" w:rsidRPr="00D21C71">
        <w:t>Тази наредба отменя Наредба за реда за придобиване, управление и разпореждане с общинско имущество – собственост на Община Карнобат</w:t>
      </w:r>
      <w:r w:rsidR="009F7375" w:rsidRPr="00D21C71">
        <w:t xml:space="preserve">, приета с Решение </w:t>
      </w:r>
      <w:r w:rsidR="009F7375" w:rsidRPr="00D21C71">
        <w:rPr>
          <w:spacing w:val="-3"/>
        </w:rPr>
        <w:t>№ 162.І и 162.ІІ</w:t>
      </w:r>
      <w:r w:rsidR="009F7375" w:rsidRPr="00D21C71">
        <w:t xml:space="preserve"> по протокол 12 от 30.11.2012 година на Общински съвет – Карнобат,  изм.</w:t>
      </w:r>
      <w:r w:rsidR="000965EA" w:rsidRPr="00D21C71">
        <w:t xml:space="preserve"> с Решение № 518 от 29.04.2015 г. на Общински съвет-Карнобат; изм. с Решение № 59 и 60 от 29.01.2016 г.; изменена с Решение № 151 от 22.07.2016 г.; Отменен чл. 41, ал. 2 с Решение № 702/24.04.2017 г. на Административен съд-Бургас по Административно дело № 372/2017 г</w:t>
      </w:r>
      <w:r w:rsidR="000965EA" w:rsidRPr="00D21C71">
        <w:rPr>
          <w:lang w:val="ru-RU"/>
        </w:rPr>
        <w:t xml:space="preserve">; </w:t>
      </w:r>
      <w:r w:rsidR="000965EA" w:rsidRPr="00D21C71">
        <w:t xml:space="preserve">изм.с Решение № </w:t>
      </w:r>
      <w:r w:rsidR="000965EA" w:rsidRPr="00D21C71">
        <w:rPr>
          <w:lang w:val="ru-RU"/>
        </w:rPr>
        <w:t>251.</w:t>
      </w:r>
      <w:r w:rsidR="000965EA" w:rsidRPr="00D21C71">
        <w:rPr>
          <w:lang w:val="en-US"/>
        </w:rPr>
        <w:t>I</w:t>
      </w:r>
      <w:r w:rsidR="000965EA" w:rsidRPr="00D21C71">
        <w:rPr>
          <w:lang w:val="ru-RU"/>
        </w:rPr>
        <w:t xml:space="preserve"> </w:t>
      </w:r>
      <w:r w:rsidR="000965EA" w:rsidRPr="00D21C71">
        <w:t xml:space="preserve">от 23.06.2017 г. на Общински съвет - Карнобат./ </w:t>
      </w:r>
    </w:p>
    <w:p w:rsidR="00D64522" w:rsidRPr="00D21C71" w:rsidRDefault="00D64522" w:rsidP="000965EA">
      <w:pPr>
        <w:tabs>
          <w:tab w:val="left" w:pos="-720"/>
          <w:tab w:val="left" w:pos="0"/>
        </w:tabs>
        <w:suppressAutoHyphens/>
        <w:spacing w:line="240" w:lineRule="atLeast"/>
        <w:ind w:right="-290" w:firstLine="540"/>
        <w:jc w:val="both"/>
      </w:pPr>
    </w:p>
    <w:p w:rsidR="003F6C19" w:rsidRPr="00D21C71" w:rsidRDefault="003F6C19" w:rsidP="008A48F8">
      <w:pPr>
        <w:tabs>
          <w:tab w:val="left" w:pos="-720"/>
          <w:tab w:val="left" w:pos="0"/>
        </w:tabs>
        <w:suppressAutoHyphens/>
        <w:spacing w:line="240" w:lineRule="atLeast"/>
        <w:ind w:right="-290"/>
        <w:jc w:val="both"/>
        <w:rPr>
          <w:lang w:val="ru-RU"/>
        </w:rPr>
      </w:pPr>
    </w:p>
    <w:p w:rsidR="003F6C19" w:rsidRPr="00D21C71" w:rsidRDefault="003F6C19" w:rsidP="00D64522">
      <w:pPr>
        <w:tabs>
          <w:tab w:val="left" w:pos="-720"/>
          <w:tab w:val="left" w:pos="0"/>
        </w:tabs>
        <w:suppressAutoHyphens/>
        <w:spacing w:line="240" w:lineRule="atLeast"/>
        <w:ind w:right="-290" w:firstLine="540"/>
        <w:jc w:val="both"/>
        <w:rPr>
          <w:lang w:val="ru-RU"/>
        </w:rPr>
      </w:pPr>
    </w:p>
    <w:p w:rsidR="009F7375" w:rsidRPr="00D21C71" w:rsidRDefault="009F7375" w:rsidP="00217CE0">
      <w:pPr>
        <w:ind w:left="-540" w:right="-830" w:firstLine="708"/>
        <w:jc w:val="both"/>
        <w:rPr>
          <w:b/>
          <w:spacing w:val="-3"/>
          <w:sz w:val="32"/>
          <w:szCs w:val="32"/>
          <w:lang w:val="en-US"/>
        </w:rPr>
      </w:pPr>
    </w:p>
    <w:p w:rsidR="008C2E52" w:rsidRPr="00D21C71" w:rsidRDefault="008A48F8" w:rsidP="00DC4FD8">
      <w:pPr>
        <w:ind w:right="-142"/>
        <w:jc w:val="center"/>
        <w:rPr>
          <w:b/>
          <w:spacing w:val="-3"/>
          <w:sz w:val="28"/>
          <w:szCs w:val="28"/>
        </w:rPr>
      </w:pPr>
      <w:r w:rsidRPr="00D21C71">
        <w:rPr>
          <w:b/>
          <w:spacing w:val="-3"/>
          <w:sz w:val="28"/>
          <w:szCs w:val="28"/>
        </w:rPr>
        <w:t xml:space="preserve">Приложение № 1 към </w:t>
      </w:r>
      <w:r w:rsidR="00DC4FD8" w:rsidRPr="00D21C71">
        <w:rPr>
          <w:b/>
          <w:sz w:val="28"/>
          <w:szCs w:val="28"/>
        </w:rPr>
        <w:t>Наредба за реда за придобиване, управление и разпореждане с общинско имущество – собственост на Община Карнобат</w:t>
      </w:r>
    </w:p>
    <w:p w:rsidR="008C2E52" w:rsidRPr="00D21C71" w:rsidRDefault="008C2E52" w:rsidP="008C2E52">
      <w:pPr>
        <w:ind w:left="-540" w:right="-830" w:firstLine="708"/>
        <w:jc w:val="both"/>
        <w:rPr>
          <w:b/>
          <w:spacing w:val="-3"/>
        </w:rPr>
      </w:pPr>
    </w:p>
    <w:p w:rsidR="00DC4FD8" w:rsidRPr="00D21C71" w:rsidRDefault="00DC4FD8" w:rsidP="008C2E52">
      <w:pPr>
        <w:ind w:left="-540" w:right="-830" w:firstLine="708"/>
        <w:jc w:val="both"/>
        <w:rPr>
          <w:b/>
          <w:spacing w:val="-3"/>
        </w:rPr>
      </w:pPr>
    </w:p>
    <w:p w:rsidR="008C2E52" w:rsidRPr="00D21C71" w:rsidRDefault="008C2E52" w:rsidP="009F7375">
      <w:pPr>
        <w:ind w:left="-540" w:right="-142" w:firstLine="708"/>
        <w:jc w:val="both"/>
        <w:rPr>
          <w:spacing w:val="-3"/>
        </w:rPr>
      </w:pPr>
      <w:r w:rsidRPr="00D21C71">
        <w:rPr>
          <w:b/>
          <w:spacing w:val="-3"/>
        </w:rPr>
        <w:t>І. ПЪРВА ЗОНА</w:t>
      </w:r>
      <w:r w:rsidRPr="00D21C71">
        <w:rPr>
          <w:spacing w:val="-3"/>
        </w:rPr>
        <w:t xml:space="preserve"> – заключена между:</w:t>
      </w:r>
    </w:p>
    <w:p w:rsidR="00B72D8D" w:rsidRPr="00D21C71" w:rsidRDefault="00817FA8" w:rsidP="009F7375">
      <w:pPr>
        <w:ind w:left="-540" w:right="-142" w:firstLine="708"/>
        <w:jc w:val="both"/>
        <w:rPr>
          <w:spacing w:val="-3"/>
        </w:rPr>
      </w:pPr>
      <w:r w:rsidRPr="00D21C71">
        <w:rPr>
          <w:spacing w:val="-3"/>
        </w:rPr>
        <w:t>б</w:t>
      </w:r>
      <w:r w:rsidR="008C2E52" w:rsidRPr="00D21C71">
        <w:rPr>
          <w:spacing w:val="-3"/>
        </w:rPr>
        <w:t>ул. „Москва”, ул. „Девети Септември”, ул. „Димитър Благ</w:t>
      </w:r>
      <w:r w:rsidR="00B72D8D" w:rsidRPr="00D21C71">
        <w:rPr>
          <w:spacing w:val="-3"/>
        </w:rPr>
        <w:t>оев” и ул. „Граф Игнатиев”</w:t>
      </w:r>
    </w:p>
    <w:p w:rsidR="008C2E52" w:rsidRPr="00D21C71" w:rsidRDefault="00B72D8D" w:rsidP="009F7375">
      <w:pPr>
        <w:ind w:left="-540" w:right="-142" w:firstLine="708"/>
        <w:jc w:val="both"/>
        <w:rPr>
          <w:spacing w:val="-3"/>
        </w:rPr>
      </w:pPr>
      <w:r w:rsidRPr="00D21C71">
        <w:rPr>
          <w:b/>
          <w:spacing w:val="-3"/>
        </w:rPr>
        <w:t>З</w:t>
      </w:r>
      <w:r w:rsidR="008C2E52" w:rsidRPr="00D21C71">
        <w:rPr>
          <w:b/>
          <w:spacing w:val="-3"/>
        </w:rPr>
        <w:t>а търговските обекти, които са в граничната зона между две зони се прилага по-високата базисна наемна цена</w:t>
      </w:r>
      <w:r w:rsidR="008C2E52" w:rsidRPr="00D21C71">
        <w:rPr>
          <w:spacing w:val="-3"/>
        </w:rPr>
        <w:t xml:space="preserve">. </w:t>
      </w:r>
    </w:p>
    <w:p w:rsidR="008C2E52" w:rsidRPr="00D21C71" w:rsidRDefault="008C2E52" w:rsidP="009F7375">
      <w:pPr>
        <w:ind w:left="-540" w:right="-142" w:firstLine="708"/>
        <w:jc w:val="both"/>
        <w:rPr>
          <w:b/>
          <w:spacing w:val="-3"/>
        </w:rPr>
      </w:pPr>
    </w:p>
    <w:p w:rsidR="008C2E52" w:rsidRPr="00D21C71" w:rsidRDefault="008C2E52" w:rsidP="009F7375">
      <w:pPr>
        <w:ind w:left="-540" w:right="-142" w:firstLine="708"/>
        <w:jc w:val="both"/>
        <w:rPr>
          <w:spacing w:val="-3"/>
        </w:rPr>
      </w:pPr>
      <w:r w:rsidRPr="00D21C71">
        <w:rPr>
          <w:b/>
          <w:spacing w:val="-3"/>
        </w:rPr>
        <w:t>ІІ. ВТОРА ЗОНА</w:t>
      </w:r>
      <w:r w:rsidRPr="00D21C71">
        <w:rPr>
          <w:spacing w:val="-3"/>
        </w:rPr>
        <w:t>:</w:t>
      </w:r>
    </w:p>
    <w:p w:rsidR="008C2E52" w:rsidRPr="00D21C71" w:rsidRDefault="00B72D8D" w:rsidP="009F7375">
      <w:pPr>
        <w:ind w:left="-540" w:right="-142" w:firstLine="708"/>
        <w:jc w:val="both"/>
        <w:rPr>
          <w:spacing w:val="-3"/>
        </w:rPr>
      </w:pPr>
      <w:r w:rsidRPr="00D21C71">
        <w:rPr>
          <w:spacing w:val="-3"/>
        </w:rPr>
        <w:t>1.</w:t>
      </w:r>
      <w:r w:rsidR="008C2E52" w:rsidRPr="00D21C71">
        <w:rPr>
          <w:spacing w:val="-3"/>
        </w:rPr>
        <w:t>Източна жилищна част</w:t>
      </w:r>
      <w:r w:rsidR="00817FA8" w:rsidRPr="00D21C71">
        <w:rPr>
          <w:spacing w:val="-3"/>
        </w:rPr>
        <w:t>,</w:t>
      </w:r>
      <w:r w:rsidR="008C2E52" w:rsidRPr="00D21C71">
        <w:rPr>
          <w:spacing w:val="-3"/>
        </w:rPr>
        <w:t xml:space="preserve"> заключена между :</w:t>
      </w:r>
    </w:p>
    <w:p w:rsidR="008C2E52" w:rsidRPr="00D21C71" w:rsidRDefault="008C2E52" w:rsidP="009F7375">
      <w:pPr>
        <w:ind w:left="-540" w:right="-142" w:firstLine="708"/>
        <w:jc w:val="both"/>
        <w:rPr>
          <w:spacing w:val="-3"/>
        </w:rPr>
      </w:pPr>
      <w:r w:rsidRPr="00D21C71">
        <w:rPr>
          <w:spacing w:val="-3"/>
        </w:rPr>
        <w:t xml:space="preserve">ул. „Стара планина”, „Съби Димитров”, ул. „Д. Благоев” и ул. „Граф </w:t>
      </w:r>
      <w:r w:rsidR="00B72D8D" w:rsidRPr="00D21C71">
        <w:rPr>
          <w:spacing w:val="-3"/>
        </w:rPr>
        <w:t>Игнатиев” до пресечката с бул. „Москва‘‘</w:t>
      </w:r>
      <w:r w:rsidRPr="00D21C71">
        <w:rPr>
          <w:spacing w:val="-3"/>
        </w:rPr>
        <w:t>.</w:t>
      </w:r>
    </w:p>
    <w:p w:rsidR="00817FA8" w:rsidRPr="00D21C71" w:rsidRDefault="00B72D8D" w:rsidP="009F7375">
      <w:pPr>
        <w:ind w:left="-540" w:right="-142" w:firstLine="708"/>
        <w:jc w:val="both"/>
        <w:rPr>
          <w:spacing w:val="-3"/>
        </w:rPr>
      </w:pPr>
      <w:r w:rsidRPr="00D21C71">
        <w:rPr>
          <w:spacing w:val="-3"/>
        </w:rPr>
        <w:t>2.</w:t>
      </w:r>
      <w:r w:rsidR="008C2E52" w:rsidRPr="00D21C71">
        <w:rPr>
          <w:spacing w:val="-3"/>
        </w:rPr>
        <w:t>Западна жилищна част</w:t>
      </w:r>
      <w:r w:rsidR="00817FA8" w:rsidRPr="00D21C71">
        <w:rPr>
          <w:spacing w:val="-3"/>
        </w:rPr>
        <w:t>,</w:t>
      </w:r>
      <w:r w:rsidR="008C2E52" w:rsidRPr="00D21C71">
        <w:rPr>
          <w:spacing w:val="-3"/>
        </w:rPr>
        <w:t xml:space="preserve"> заключена между:</w:t>
      </w:r>
    </w:p>
    <w:p w:rsidR="008C2E52" w:rsidRPr="00D21C71" w:rsidRDefault="00B72D8D" w:rsidP="009F7375">
      <w:pPr>
        <w:ind w:left="-540" w:right="-142" w:firstLine="708"/>
        <w:jc w:val="both"/>
        <w:rPr>
          <w:spacing w:val="-3"/>
        </w:rPr>
      </w:pPr>
      <w:r w:rsidRPr="00D21C71">
        <w:rPr>
          <w:spacing w:val="-3"/>
        </w:rPr>
        <w:t xml:space="preserve"> бул. „9-ти Септември“</w:t>
      </w:r>
      <w:r w:rsidR="008C2E52" w:rsidRPr="00D21C71">
        <w:rPr>
          <w:spacing w:val="-3"/>
        </w:rPr>
        <w:t>, бул. „Москва”, ул. Тракия” до пресечната точка с ул. „Драва”, ул. „Драва” до пресечната точка с ул. „Искър”, ул. „Искър” до пресечната точка с ул. „Руси Дянков” , ул. „Руси Дянков”.</w:t>
      </w:r>
    </w:p>
    <w:p w:rsidR="008C2E52" w:rsidRPr="00D21C71" w:rsidRDefault="008C2E52" w:rsidP="009F7375">
      <w:pPr>
        <w:ind w:left="-540" w:right="-142" w:firstLine="708"/>
        <w:jc w:val="both"/>
        <w:rPr>
          <w:b/>
          <w:spacing w:val="-3"/>
        </w:rPr>
      </w:pPr>
      <w:r w:rsidRPr="00D21C71">
        <w:rPr>
          <w:b/>
          <w:spacing w:val="-3"/>
        </w:rPr>
        <w:t xml:space="preserve">За търговските обекти, които са в граничната зона между две зони се прилага по-високата базисна наемна цена. </w:t>
      </w:r>
    </w:p>
    <w:p w:rsidR="008C2E52" w:rsidRPr="00D21C71" w:rsidRDefault="008C2E52" w:rsidP="009F7375">
      <w:pPr>
        <w:ind w:left="-540" w:right="-142" w:firstLine="708"/>
        <w:jc w:val="both"/>
        <w:rPr>
          <w:spacing w:val="-3"/>
        </w:rPr>
      </w:pPr>
    </w:p>
    <w:p w:rsidR="008C2E52" w:rsidRPr="00D21C71" w:rsidRDefault="008C2E52" w:rsidP="009F7375">
      <w:pPr>
        <w:ind w:left="-540" w:right="-142" w:firstLine="708"/>
        <w:jc w:val="both"/>
        <w:rPr>
          <w:spacing w:val="-3"/>
        </w:rPr>
      </w:pPr>
      <w:r w:rsidRPr="00D21C71">
        <w:rPr>
          <w:b/>
          <w:spacing w:val="-3"/>
        </w:rPr>
        <w:t>ІІІ. ТРЕТА ЗОНА</w:t>
      </w:r>
      <w:r w:rsidRPr="00D21C71">
        <w:rPr>
          <w:spacing w:val="-3"/>
        </w:rPr>
        <w:t xml:space="preserve"> </w:t>
      </w:r>
    </w:p>
    <w:p w:rsidR="008C2E52" w:rsidRPr="00D21C71" w:rsidRDefault="00B72D8D" w:rsidP="009F7375">
      <w:pPr>
        <w:ind w:left="-540" w:right="-142" w:firstLine="708"/>
        <w:jc w:val="both"/>
        <w:rPr>
          <w:spacing w:val="-3"/>
        </w:rPr>
      </w:pPr>
      <w:r w:rsidRPr="00D21C71">
        <w:rPr>
          <w:spacing w:val="-3"/>
        </w:rPr>
        <w:t>1.</w:t>
      </w:r>
      <w:r w:rsidR="008C2E52" w:rsidRPr="00D21C71">
        <w:rPr>
          <w:spacing w:val="-3"/>
        </w:rPr>
        <w:t>Източна част</w:t>
      </w:r>
      <w:r w:rsidRPr="00D21C71">
        <w:rPr>
          <w:spacing w:val="-3"/>
        </w:rPr>
        <w:t>, заключена между</w:t>
      </w:r>
      <w:r w:rsidR="008C2E52" w:rsidRPr="00D21C71">
        <w:rPr>
          <w:spacing w:val="-3"/>
        </w:rPr>
        <w:t>:</w:t>
      </w:r>
    </w:p>
    <w:p w:rsidR="008C2E52" w:rsidRPr="00D21C71" w:rsidRDefault="00B72D8D" w:rsidP="009F7375">
      <w:pPr>
        <w:ind w:left="-540" w:right="-142" w:firstLine="708"/>
        <w:jc w:val="both"/>
        <w:rPr>
          <w:spacing w:val="-3"/>
        </w:rPr>
      </w:pPr>
      <w:r w:rsidRPr="00D21C71">
        <w:rPr>
          <w:spacing w:val="-3"/>
        </w:rPr>
        <w:t>бул.</w:t>
      </w:r>
      <w:r w:rsidR="008C2E52" w:rsidRPr="00D21C71">
        <w:rPr>
          <w:spacing w:val="-3"/>
        </w:rPr>
        <w:t>„Мо</w:t>
      </w:r>
      <w:r w:rsidRPr="00D21C71">
        <w:rPr>
          <w:spacing w:val="-3"/>
        </w:rPr>
        <w:t>сква”, ул.„Стара планина”, кв.„</w:t>
      </w:r>
      <w:r w:rsidR="008C2E52" w:rsidRPr="00D21C71">
        <w:rPr>
          <w:spacing w:val="-3"/>
        </w:rPr>
        <w:t>Люляци</w:t>
      </w:r>
      <w:r w:rsidRPr="00D21C71">
        <w:rPr>
          <w:spacing w:val="-3"/>
        </w:rPr>
        <w:t>“</w:t>
      </w:r>
      <w:r w:rsidR="008C2E52" w:rsidRPr="00D21C71">
        <w:rPr>
          <w:spacing w:val="-3"/>
        </w:rPr>
        <w:t xml:space="preserve"> до края на регулацията, нови жилищни квартали от 220 - 234, както и всички новообразувани квартали извън изброените до края на регулацията в източната част на трета зона.</w:t>
      </w:r>
    </w:p>
    <w:p w:rsidR="008C2E52" w:rsidRPr="00D21C71" w:rsidRDefault="00B72D8D" w:rsidP="009F7375">
      <w:pPr>
        <w:ind w:left="-540" w:right="-142" w:firstLine="708"/>
        <w:jc w:val="both"/>
        <w:rPr>
          <w:spacing w:val="-3"/>
        </w:rPr>
      </w:pPr>
      <w:r w:rsidRPr="00D21C71">
        <w:rPr>
          <w:spacing w:val="-3"/>
        </w:rPr>
        <w:t>2.</w:t>
      </w:r>
      <w:r w:rsidR="008C2E52" w:rsidRPr="00D21C71">
        <w:rPr>
          <w:spacing w:val="-3"/>
        </w:rPr>
        <w:t>Западна част</w:t>
      </w:r>
      <w:r w:rsidRPr="00D21C71">
        <w:rPr>
          <w:spacing w:val="-3"/>
        </w:rPr>
        <w:t>,</w:t>
      </w:r>
      <w:r w:rsidR="008C2E52" w:rsidRPr="00D21C71">
        <w:rPr>
          <w:spacing w:val="-3"/>
        </w:rPr>
        <w:t xml:space="preserve"> заключена между:</w:t>
      </w:r>
    </w:p>
    <w:p w:rsidR="008C2E52" w:rsidRPr="00D21C71" w:rsidRDefault="008C2E52" w:rsidP="009F7375">
      <w:pPr>
        <w:ind w:left="-540" w:right="-142" w:firstLine="708"/>
        <w:jc w:val="both"/>
        <w:rPr>
          <w:spacing w:val="-3"/>
        </w:rPr>
      </w:pPr>
      <w:r w:rsidRPr="00D21C71">
        <w:rPr>
          <w:spacing w:val="-3"/>
        </w:rPr>
        <w:t>бул. „Москва”, ул. „Тракия” до пресечната точка с ул. „Драва” и на юг о</w:t>
      </w:r>
      <w:r w:rsidR="00B72D8D" w:rsidRPr="00D21C71">
        <w:rPr>
          <w:spacing w:val="-3"/>
        </w:rPr>
        <w:t>т ул. „Драва”, ул. „Искър”, ул.</w:t>
      </w:r>
      <w:r w:rsidRPr="00D21C71">
        <w:rPr>
          <w:spacing w:val="-3"/>
        </w:rPr>
        <w:t>„Руси Дянков до края на южната регулационна граница и на запад до западната регулационна граница на град Карнобат.</w:t>
      </w:r>
    </w:p>
    <w:p w:rsidR="008C2E52" w:rsidRPr="00D21C71" w:rsidRDefault="00B72D8D" w:rsidP="009F7375">
      <w:pPr>
        <w:ind w:right="-142"/>
        <w:jc w:val="both"/>
        <w:rPr>
          <w:spacing w:val="-3"/>
        </w:rPr>
      </w:pPr>
      <w:r w:rsidRPr="00D21C71">
        <w:rPr>
          <w:spacing w:val="-3"/>
        </w:rPr>
        <w:t xml:space="preserve">   3.</w:t>
      </w:r>
      <w:r w:rsidR="008C2E52" w:rsidRPr="00D21C71">
        <w:rPr>
          <w:spacing w:val="-3"/>
        </w:rPr>
        <w:t xml:space="preserve">Южна част: кв. „Красно село” и Южна промишлена зона </w:t>
      </w:r>
    </w:p>
    <w:p w:rsidR="008C2E52" w:rsidRPr="00D21C71" w:rsidRDefault="00B72D8D" w:rsidP="009F7375">
      <w:pPr>
        <w:ind w:left="-540" w:right="-142" w:firstLine="708"/>
        <w:jc w:val="both"/>
        <w:rPr>
          <w:spacing w:val="-3"/>
        </w:rPr>
      </w:pPr>
      <w:r w:rsidRPr="00D21C71">
        <w:rPr>
          <w:spacing w:val="-3"/>
        </w:rPr>
        <w:t>4.</w:t>
      </w:r>
      <w:r w:rsidR="008C2E52" w:rsidRPr="00D21C71">
        <w:rPr>
          <w:spacing w:val="-3"/>
        </w:rPr>
        <w:t>Северна част: Северна промишлена зона, включително и Гаров район.</w:t>
      </w:r>
    </w:p>
    <w:p w:rsidR="008C2E52" w:rsidRPr="00D21C71" w:rsidRDefault="008C2E52" w:rsidP="009F7375">
      <w:pPr>
        <w:ind w:left="-540" w:right="-142" w:firstLine="708"/>
        <w:jc w:val="both"/>
        <w:rPr>
          <w:b/>
          <w:spacing w:val="-3"/>
        </w:rPr>
      </w:pPr>
      <w:r w:rsidRPr="00D21C71">
        <w:rPr>
          <w:b/>
          <w:spacing w:val="-3"/>
        </w:rPr>
        <w:t xml:space="preserve">За търговските обекти, които са в граничната зона между две зони се прилага по-високата базисна наемна цена. </w:t>
      </w:r>
    </w:p>
    <w:p w:rsidR="008C2E52" w:rsidRPr="00D21C71" w:rsidRDefault="008C2E52" w:rsidP="009F7375">
      <w:pPr>
        <w:ind w:left="-540" w:right="-142" w:firstLine="708"/>
        <w:jc w:val="both"/>
        <w:rPr>
          <w:spacing w:val="-3"/>
        </w:rPr>
      </w:pPr>
    </w:p>
    <w:p w:rsidR="008C2E52" w:rsidRPr="00D21C71" w:rsidRDefault="008C2E52" w:rsidP="009F7375">
      <w:pPr>
        <w:ind w:left="-540" w:right="-142" w:firstLine="708"/>
        <w:jc w:val="both"/>
        <w:rPr>
          <w:spacing w:val="-3"/>
        </w:rPr>
      </w:pPr>
    </w:p>
    <w:p w:rsidR="008C2E52" w:rsidRPr="00D21C71" w:rsidRDefault="008C2E52" w:rsidP="009F7375">
      <w:pPr>
        <w:ind w:left="-540" w:right="-142" w:firstLine="708"/>
        <w:jc w:val="both"/>
        <w:rPr>
          <w:spacing w:val="-3"/>
        </w:rPr>
      </w:pPr>
      <w:r w:rsidRPr="00D21C71">
        <w:rPr>
          <w:b/>
          <w:spacing w:val="-3"/>
        </w:rPr>
        <w:lastRenderedPageBreak/>
        <w:t>ІV. ЧЕТВЪРТА ЗОНА</w:t>
      </w:r>
      <w:r w:rsidRPr="00D21C71">
        <w:rPr>
          <w:spacing w:val="-3"/>
        </w:rPr>
        <w:t xml:space="preserve"> – включваща населените места: с. Аспарухово, с. Венец, с. Деветак, с. Детелина, с. Добриново, с. Драганци, с. Драгово, с. Екзарх Антимово, с. Житосвят, с. Зимен, с. Искра, с. Кликач, с. Крумово градище, с. Крушево, с. Мъдрино, с. Невестино, с. Огнен, с. Сан Стефано, с. Сигмен, с. Соколово, с. Сърнево, с. Смолник, с. Хаджиите, с. Церковски, с. Черково, с. Глумче, с. Деветинци, с. Железник, с. Козаре и с. Раклица.  </w:t>
      </w:r>
    </w:p>
    <w:p w:rsidR="008C2E52" w:rsidRPr="00D21C71" w:rsidRDefault="008C2E52" w:rsidP="009F7375">
      <w:pPr>
        <w:ind w:left="-540" w:right="-142" w:firstLine="708"/>
        <w:jc w:val="both"/>
        <w:rPr>
          <w:spacing w:val="-3"/>
        </w:rPr>
      </w:pPr>
    </w:p>
    <w:p w:rsidR="008C2E52" w:rsidRPr="00D21C71" w:rsidRDefault="008C2E52" w:rsidP="009F7375">
      <w:pPr>
        <w:ind w:left="-540" w:right="-142" w:firstLine="708"/>
        <w:jc w:val="both"/>
        <w:rPr>
          <w:b/>
          <w:spacing w:val="-3"/>
        </w:rPr>
      </w:pPr>
      <w:r w:rsidRPr="00D21C71">
        <w:rPr>
          <w:b/>
          <w:spacing w:val="-3"/>
        </w:rPr>
        <w:t xml:space="preserve">За търговските обекти, които са в граничната зона между две зони се прилага по-високата базисна наемна цена. </w:t>
      </w:r>
    </w:p>
    <w:p w:rsidR="008C2E52" w:rsidRPr="00D21C71" w:rsidRDefault="008C2E52" w:rsidP="009F7375">
      <w:pPr>
        <w:ind w:left="-540" w:right="-142" w:firstLine="708"/>
        <w:jc w:val="both"/>
        <w:rPr>
          <w:b/>
          <w:spacing w:val="-3"/>
        </w:rPr>
      </w:pPr>
    </w:p>
    <w:p w:rsidR="008C2E52" w:rsidRPr="00D21C71" w:rsidRDefault="008C2E52" w:rsidP="008C2E52">
      <w:pPr>
        <w:ind w:left="-540" w:right="-830" w:firstLine="708"/>
        <w:jc w:val="both"/>
        <w:rPr>
          <w:spacing w:val="-3"/>
        </w:rPr>
      </w:pPr>
    </w:p>
    <w:p w:rsidR="003F6C19" w:rsidRPr="00D21C71" w:rsidRDefault="003F6C19" w:rsidP="008C2E52">
      <w:pPr>
        <w:ind w:left="-540" w:right="-830" w:firstLine="708"/>
        <w:jc w:val="both"/>
        <w:rPr>
          <w:spacing w:val="-3"/>
          <w:lang w:val="ru-RU"/>
        </w:rPr>
      </w:pPr>
    </w:p>
    <w:p w:rsidR="008C2E52" w:rsidRPr="00D21C71" w:rsidRDefault="008C2E52" w:rsidP="008C2E52">
      <w:pPr>
        <w:ind w:left="-540" w:right="-830" w:firstLine="708"/>
        <w:jc w:val="both"/>
        <w:rPr>
          <w:spacing w:val="-3"/>
        </w:rPr>
      </w:pPr>
    </w:p>
    <w:p w:rsidR="00DC4FD8" w:rsidRPr="00D21C71" w:rsidRDefault="009F7375" w:rsidP="00DC4FD8">
      <w:pPr>
        <w:jc w:val="center"/>
        <w:rPr>
          <w:b/>
          <w:sz w:val="28"/>
          <w:szCs w:val="28"/>
        </w:rPr>
      </w:pPr>
      <w:r w:rsidRPr="00D21C71">
        <w:rPr>
          <w:b/>
          <w:spacing w:val="-3"/>
          <w:sz w:val="28"/>
          <w:szCs w:val="28"/>
        </w:rPr>
        <w:t xml:space="preserve">Приложение № 2 </w:t>
      </w:r>
      <w:r w:rsidR="00DC4FD8" w:rsidRPr="00D21C71">
        <w:rPr>
          <w:b/>
          <w:spacing w:val="-3"/>
          <w:sz w:val="28"/>
          <w:szCs w:val="28"/>
        </w:rPr>
        <w:t>към</w:t>
      </w:r>
      <w:r w:rsidR="00DC4FD8" w:rsidRPr="00D21C71">
        <w:rPr>
          <w:b/>
          <w:spacing w:val="-3"/>
          <w:sz w:val="32"/>
          <w:szCs w:val="32"/>
        </w:rPr>
        <w:t xml:space="preserve"> </w:t>
      </w:r>
      <w:r w:rsidR="00DC4FD8" w:rsidRPr="00D21C71">
        <w:rPr>
          <w:b/>
          <w:sz w:val="28"/>
          <w:szCs w:val="28"/>
        </w:rPr>
        <w:t>Наредба за реда за придобиване, управление и разпореждане с общинско имущество – собственост на Община Карнобат</w:t>
      </w:r>
    </w:p>
    <w:p w:rsidR="00505AD1" w:rsidRPr="00375F36" w:rsidRDefault="00505AD1" w:rsidP="00505AD1">
      <w:pPr>
        <w:jc w:val="center"/>
        <w:rPr>
          <w:b/>
        </w:rPr>
      </w:pPr>
      <w:r>
        <w:t>/</w:t>
      </w:r>
      <w:r>
        <w:t>изменен</w:t>
      </w:r>
      <w:r>
        <w:t>о</w:t>
      </w:r>
      <w:r>
        <w:t xml:space="preserve"> с Решение №8.70/28.03.2024 г. на Общински съвет - Карнобат</w:t>
      </w:r>
      <w:r>
        <w:rPr>
          <w:b/>
          <w:lang w:val="en-US"/>
        </w:rPr>
        <w:t>/</w:t>
      </w:r>
    </w:p>
    <w:p w:rsidR="00DC4FD8" w:rsidRPr="00D21C71" w:rsidRDefault="00DC4FD8" w:rsidP="00DC4FD8">
      <w:pPr>
        <w:jc w:val="center"/>
        <w:rPr>
          <w:b/>
          <w:sz w:val="28"/>
          <w:szCs w:val="28"/>
        </w:rPr>
      </w:pPr>
    </w:p>
    <w:p w:rsidR="00526FC2" w:rsidRPr="00526FC2" w:rsidRDefault="00526FC2" w:rsidP="00526FC2">
      <w:pPr>
        <w:ind w:left="360" w:right="-288"/>
        <w:rPr>
          <w:b/>
        </w:rPr>
      </w:pPr>
      <w:r w:rsidRPr="00526FC2">
        <w:rPr>
          <w:b/>
        </w:rPr>
        <w:t xml:space="preserve">НАЕМНИ ЦЕНИ, ТЕРЕНИ И ПОМЕЩЕНИЯ – лв./ </w:t>
      </w:r>
      <w:proofErr w:type="spellStart"/>
      <w:r w:rsidRPr="00526FC2">
        <w:rPr>
          <w:b/>
        </w:rPr>
        <w:t>кв.м</w:t>
      </w:r>
      <w:proofErr w:type="spellEnd"/>
      <w:r w:rsidRPr="00526FC2">
        <w:rPr>
          <w:b/>
        </w:rPr>
        <w:t xml:space="preserve">./месец </w:t>
      </w:r>
    </w:p>
    <w:p w:rsidR="00526FC2" w:rsidRPr="00526FC2" w:rsidRDefault="00526FC2" w:rsidP="00526FC2">
      <w:pPr>
        <w:ind w:left="360"/>
        <w:rPr>
          <w:b/>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25"/>
        <w:gridCol w:w="993"/>
        <w:gridCol w:w="850"/>
        <w:gridCol w:w="992"/>
        <w:gridCol w:w="851"/>
        <w:gridCol w:w="23"/>
        <w:gridCol w:w="969"/>
        <w:gridCol w:w="851"/>
        <w:gridCol w:w="850"/>
        <w:gridCol w:w="851"/>
      </w:tblGrid>
      <w:tr w:rsidR="00526FC2" w:rsidRPr="00526FC2" w:rsidTr="00E22924">
        <w:trPr>
          <w:trHeight w:val="341"/>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по ред</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ДЕЙНОСТИ</w:t>
            </w:r>
          </w:p>
        </w:tc>
        <w:tc>
          <w:tcPr>
            <w:tcW w:w="1843"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tabs>
                <w:tab w:val="left" w:pos="577"/>
              </w:tabs>
              <w:jc w:val="center"/>
              <w:rPr>
                <w:b/>
              </w:rPr>
            </w:pPr>
            <w:r w:rsidRPr="00526FC2">
              <w:rPr>
                <w:b/>
              </w:rPr>
              <w:t>първа зона</w:t>
            </w:r>
          </w:p>
          <w:p w:rsidR="00526FC2" w:rsidRPr="00526FC2" w:rsidRDefault="00526FC2" w:rsidP="00E22924">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firstLine="180"/>
              <w:jc w:val="center"/>
              <w:rPr>
                <w:b/>
              </w:rPr>
            </w:pPr>
            <w:r w:rsidRPr="00526FC2">
              <w:rPr>
                <w:b/>
              </w:rPr>
              <w:t>втора зона</w:t>
            </w:r>
          </w:p>
          <w:p w:rsidR="00526FC2" w:rsidRPr="00526FC2" w:rsidRDefault="00526FC2" w:rsidP="00E22924">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трета зона</w:t>
            </w:r>
          </w:p>
          <w:p w:rsidR="00526FC2" w:rsidRPr="00526FC2" w:rsidRDefault="00526FC2" w:rsidP="00E22924">
            <w:pPr>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четвърта зона</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roofErr w:type="spellStart"/>
            <w:r w:rsidRPr="00526FC2">
              <w:t>поме</w:t>
            </w:r>
            <w:proofErr w:type="spellEnd"/>
            <w:r w:rsidRPr="00526FC2">
              <w:t>-щения</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roofErr w:type="spellStart"/>
            <w:r w:rsidRPr="00526FC2">
              <w:t>тере</w:t>
            </w:r>
            <w:proofErr w:type="spellEnd"/>
            <w:r w:rsidRPr="00526FC2">
              <w:t xml:space="preserve"> -ни</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roofErr w:type="spellStart"/>
            <w:r w:rsidRPr="00526FC2">
              <w:t>поме</w:t>
            </w:r>
            <w:proofErr w:type="spellEnd"/>
            <w:r w:rsidRPr="00526FC2">
              <w:t>-щения</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jc w:val="center"/>
            </w:pPr>
            <w:proofErr w:type="spellStart"/>
            <w:r w:rsidRPr="00526FC2">
              <w:t>тере</w:t>
            </w:r>
            <w:proofErr w:type="spellEnd"/>
            <w:r w:rsidRPr="00526FC2">
              <w:t xml:space="preserve"> -ни</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roofErr w:type="spellStart"/>
            <w:r w:rsidRPr="00526FC2">
              <w:t>поме</w:t>
            </w:r>
            <w:proofErr w:type="spellEnd"/>
            <w:r w:rsidRPr="00526FC2">
              <w:t>-щения</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jc w:val="center"/>
            </w:pPr>
            <w:proofErr w:type="spellStart"/>
            <w:r w:rsidRPr="00526FC2">
              <w:t>тере</w:t>
            </w:r>
            <w:proofErr w:type="spellEnd"/>
            <w:r w:rsidRPr="00526FC2">
              <w:t xml:space="preserve"> -ни</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roofErr w:type="spellStart"/>
            <w:r w:rsidRPr="00526FC2">
              <w:t>поме</w:t>
            </w:r>
            <w:proofErr w:type="spellEnd"/>
            <w:r w:rsidRPr="00526FC2">
              <w:t>-щения</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right="-108"/>
              <w:jc w:val="center"/>
            </w:pPr>
            <w:proofErr w:type="spellStart"/>
            <w:r w:rsidRPr="00526FC2">
              <w:t>тере</w:t>
            </w:r>
            <w:proofErr w:type="spellEnd"/>
            <w:r w:rsidRPr="00526FC2">
              <w:t xml:space="preserve"> - ни</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2</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3</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4</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5</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6</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7</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8</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9</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b/>
              </w:rPr>
            </w:pPr>
            <w:r w:rsidRPr="00526FC2">
              <w:rPr>
                <w:b/>
              </w:rPr>
              <w:t>10</w:t>
            </w:r>
          </w:p>
        </w:tc>
      </w:tr>
      <w:tr w:rsidR="00526FC2" w:rsidRPr="00526FC2" w:rsidTr="00E22924">
        <w:trPr>
          <w:trHeight w:val="491"/>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r w:rsidRPr="00526FC2">
              <w:rPr>
                <w:b/>
              </w:rPr>
              <w:t>ТЪРГОВИЯ</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62"/>
              <w:jc w:val="both"/>
              <w:rPr>
                <w:b/>
              </w:rP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2"/>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r>
      <w:tr w:rsidR="00526FC2" w:rsidRPr="00526FC2" w:rsidTr="00E22924">
        <w:trPr>
          <w:trHeight w:val="583"/>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Хранителни и/или промишлени стоки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33"/>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Алкохол, цигари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8.00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4.70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   5.20 </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33"/>
              <w:jc w:val="both"/>
            </w:pPr>
            <w:r w:rsidRPr="00526FC2">
              <w:t xml:space="preserve">  3.20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0,75</w:t>
            </w:r>
          </w:p>
        </w:tc>
      </w:tr>
      <w:tr w:rsidR="00526FC2" w:rsidRPr="00526FC2" w:rsidTr="00E22924">
        <w:trPr>
          <w:trHeight w:val="408"/>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3 </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Козметика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27"/>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2.40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2.40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408"/>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Хляб и хлебни изделия</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33"/>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Плодове и зеленчуци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33"/>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6</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Продажба на цветя</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5.20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1.90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Аптека</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5.50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6.50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2.90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8</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roofErr w:type="spellStart"/>
            <w:r w:rsidRPr="00526FC2">
              <w:t>Агроаптеки</w:t>
            </w:r>
            <w:proofErr w:type="spellEnd"/>
            <w:r w:rsidRPr="00526FC2">
              <w:t>, ветеринарни аптеки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5.50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1.90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9</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Книжарница, вестници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5.50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0,50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Продажба на безалкохолни напитки, закуски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33"/>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003"/>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lastRenderedPageBreak/>
              <w:t>11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roofErr w:type="spellStart"/>
            <w:r w:rsidRPr="00526FC2">
              <w:t>Вендинг</w:t>
            </w:r>
            <w:proofErr w:type="spellEnd"/>
            <w:r w:rsidRPr="00526FC2">
              <w:t xml:space="preserve"> машини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50.00 до 1 </w:t>
            </w:r>
            <w:proofErr w:type="spellStart"/>
            <w:r w:rsidRPr="00526FC2">
              <w:t>кв.м</w:t>
            </w:r>
            <w:proofErr w:type="spellEnd"/>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50.00 до 1 </w:t>
            </w:r>
            <w:proofErr w:type="spellStart"/>
            <w:r w:rsidRPr="00526FC2">
              <w:t>кв.м</w:t>
            </w:r>
            <w:proofErr w:type="spellEnd"/>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50.00 до 1 </w:t>
            </w:r>
            <w:proofErr w:type="spellStart"/>
            <w:r w:rsidRPr="00526FC2">
              <w:t>кв.м</w:t>
            </w:r>
            <w:proofErr w:type="spellEnd"/>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50.00 до 1 </w:t>
            </w:r>
            <w:proofErr w:type="spellStart"/>
            <w:r w:rsidRPr="00526FC2">
              <w:t>кв.м</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40.00 до 1 </w:t>
            </w:r>
            <w:proofErr w:type="spellStart"/>
            <w:r w:rsidRPr="00526FC2">
              <w:t>кв.м</w:t>
            </w:r>
            <w:proofErr w:type="spellEnd"/>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40.00 до 1 </w:t>
            </w:r>
            <w:proofErr w:type="spellStart"/>
            <w:r w:rsidRPr="00526FC2">
              <w:t>кв.м</w:t>
            </w:r>
            <w:proofErr w:type="spellEnd"/>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30.00 до 1 </w:t>
            </w:r>
            <w:proofErr w:type="spellStart"/>
            <w:r w:rsidRPr="00526FC2">
              <w:t>кв.м</w:t>
            </w:r>
            <w:proofErr w:type="spellEnd"/>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 xml:space="preserve">30.00 до 1 </w:t>
            </w:r>
            <w:proofErr w:type="spellStart"/>
            <w:r w:rsidRPr="00526FC2">
              <w:t>кв.м</w:t>
            </w:r>
            <w:proofErr w:type="spellEnd"/>
          </w:p>
        </w:tc>
      </w:tr>
      <w:tr w:rsidR="00526FC2" w:rsidRPr="00526FC2" w:rsidTr="00E22924">
        <w:trPr>
          <w:trHeight w:val="834"/>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r w:rsidRPr="00526FC2">
              <w:rPr>
                <w:b/>
              </w:rPr>
              <w:t>ЗАВЕДЕНИЯ ЗА ХРАНЕНЕ И РАЗВЛЕЧЕНИЯ</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267"/>
              <w:jc w:val="both"/>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2"/>
              <w:jc w:val="both"/>
            </w:pP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57"/>
              <w:jc w:val="both"/>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2"/>
              <w:jc w:val="both"/>
            </w:pPr>
          </w:p>
        </w:tc>
      </w:tr>
      <w:tr w:rsidR="00526FC2" w:rsidRPr="00526FC2" w:rsidTr="00E22924">
        <w:trPr>
          <w:trHeight w:val="563"/>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 Заведения за бързо обслужване</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Кафе-сладкарници </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Питейни заведения</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Ресторант</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3.00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2,25</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1,35</w:t>
            </w:r>
          </w:p>
        </w:tc>
      </w:tr>
      <w:tr w:rsidR="00526FC2" w:rsidRPr="00526FC2" w:rsidTr="00E22924">
        <w:trPr>
          <w:trHeight w:val="456"/>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Барове </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8.00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4.70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6.30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2,20</w:t>
            </w:r>
          </w:p>
        </w:tc>
      </w:tr>
      <w:tr w:rsidR="00526FC2" w:rsidRPr="00526FC2" w:rsidTr="00E22924">
        <w:trPr>
          <w:trHeight w:val="876"/>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r w:rsidRPr="00526FC2">
              <w:rPr>
                <w:b/>
              </w:rPr>
              <w:t xml:space="preserve">ПРОИЗВОДСТВЕНИ ЗАВЕДЕНИЯ И УСЛУГИ </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267"/>
              <w:jc w:val="both"/>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2"/>
              <w:jc w:val="both"/>
            </w:pP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2"/>
              <w:jc w:val="both"/>
            </w:pPr>
          </w:p>
        </w:tc>
      </w:tr>
      <w:tr w:rsidR="00526FC2" w:rsidRPr="00526FC2" w:rsidTr="00E22924">
        <w:trPr>
          <w:trHeight w:val="692"/>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Производствени дейности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Поправка на битови уреди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Изделия от благородни метали.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0,50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Административно-правни услуги, </w:t>
            </w:r>
            <w:proofErr w:type="spellStart"/>
            <w:r w:rsidRPr="00526FC2">
              <w:t>проектански</w:t>
            </w:r>
            <w:proofErr w:type="spellEnd"/>
            <w:r w:rsidRPr="00526FC2">
              <w:t xml:space="preserve"> услуги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Шивашки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6</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Обущарски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2.90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Фото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8</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Часовникарски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1.50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9</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roofErr w:type="spellStart"/>
            <w:r w:rsidRPr="00526FC2">
              <w:t>Козметични,бръснаро</w:t>
            </w:r>
            <w:proofErr w:type="spellEnd"/>
            <w:r w:rsidRPr="00526FC2">
              <w:t>-фризьорски услуги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2.40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1.50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Дърводелски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Авторемонтни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0,75</w:t>
            </w:r>
          </w:p>
        </w:tc>
      </w:tr>
      <w:tr w:rsidR="00526FC2" w:rsidRPr="00526FC2" w:rsidTr="00E22924">
        <w:trPr>
          <w:trHeight w:val="403"/>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Пощенски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992"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Далекосъобщителни услуги /за инсталиране на антени/-цена за 1бр.антена</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650,00 лв./месец, за всички зони </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Ключарски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lastRenderedPageBreak/>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w:t>
            </w:r>
            <w:r w:rsidRPr="00526FC2">
              <w:rPr>
                <w:lang w:val="en-US"/>
              </w:rPr>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w:t>
            </w:r>
            <w:r w:rsidRPr="00526FC2">
              <w:t>.3</w:t>
            </w:r>
            <w:r w:rsidRPr="00526FC2">
              <w:rPr>
                <w:lang w:val="en-US"/>
              </w:rPr>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0,8</w:t>
            </w:r>
            <w:r w:rsidRPr="00526FC2">
              <w:rPr>
                <w:lang w:val="en-US"/>
              </w:rPr>
              <w:t>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lastRenderedPageBreak/>
              <w:t>15</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Стъкларски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2.50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1.50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1.30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0,87</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0,5</w:t>
            </w:r>
            <w:r w:rsidRPr="00526FC2">
              <w:rPr>
                <w:lang w:val="en-US"/>
              </w:rPr>
              <w:t>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16</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Ремонт на хладилна техника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w:t>
            </w:r>
            <w:r w:rsidRPr="00526FC2">
              <w:t>.80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w:t>
            </w:r>
            <w:r w:rsidRPr="00526FC2">
              <w:rPr>
                <w:lang w:val="en-US"/>
              </w:rPr>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0,98</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0,6</w:t>
            </w:r>
            <w:r w:rsidRPr="00526FC2">
              <w:rPr>
                <w:lang w:val="en-US"/>
              </w:rPr>
              <w:t>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Печатарски услуги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w:t>
            </w:r>
            <w:r w:rsidRPr="00526FC2">
              <w:t>.80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2.80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1.7</w:t>
            </w:r>
            <w:r w:rsidRPr="00526FC2">
              <w:rPr>
                <w:lang w:val="en-US"/>
              </w:rPr>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1.80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1.10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0,70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0,4</w:t>
            </w:r>
            <w:r w:rsidRPr="00526FC2">
              <w:rPr>
                <w:lang w:val="en-US"/>
              </w:rPr>
              <w:t>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b/>
              </w:rPr>
            </w:pPr>
            <w:r w:rsidRPr="00526FC2">
              <w:rPr>
                <w:b/>
              </w:rPr>
              <w:t>ДРУГИ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Складове</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2.0</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1.20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1.20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0.8</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0.8</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.5</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0,30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Офиси</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4.</w:t>
            </w:r>
            <w:r w:rsidRPr="00526FC2">
              <w:t>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2.40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r w:rsidRPr="00526FC2">
              <w:rPr>
                <w:lang w:val="en-US"/>
              </w:rPr>
              <w:t>.90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jc w:val="center"/>
            </w:pPr>
            <w:r w:rsidRPr="00526FC2">
              <w:t>1</w:t>
            </w:r>
            <w:r w:rsidRPr="00526FC2">
              <w:rPr>
                <w:lang w:val="en-US"/>
              </w:rPr>
              <w:t>.80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2.3</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.40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0,90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rPr>
                <w:lang w:val="en-US"/>
              </w:rPr>
            </w:pPr>
            <w:r w:rsidRPr="00526FC2">
              <w:t>0,5</w:t>
            </w:r>
            <w:r w:rsidRPr="00526FC2">
              <w:rPr>
                <w:lang w:val="en-US"/>
              </w:rPr>
              <w:t>5</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Спорт ТОТО</w:t>
            </w: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6.30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7.80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08"/>
              <w:jc w:val="center"/>
            </w:pPr>
            <w:r w:rsidRPr="00526FC2">
              <w:rPr>
                <w:lang w:val="en-US"/>
              </w:rPr>
              <w:t>4.70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6.50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4.00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2,40</w:t>
            </w:r>
          </w:p>
        </w:tc>
      </w:tr>
      <w:tr w:rsidR="00526FC2" w:rsidRPr="00526FC2" w:rsidTr="00E22924">
        <w:trPr>
          <w:trHeight w:val="496"/>
        </w:trPr>
        <w:tc>
          <w:tcPr>
            <w:tcW w:w="543" w:type="dxa"/>
            <w:vMerge w:val="restart"/>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Апарати за електронни игри за 1 бр. апарат:</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310"/>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 изплащане на печалба</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ru-RU"/>
              </w:rPr>
              <w:t>20</w:t>
            </w:r>
            <w:r w:rsidRPr="00526FC2">
              <w:t xml:space="preserve">.00 лв./месец, за всички зони </w:t>
            </w:r>
          </w:p>
        </w:tc>
      </w:tr>
      <w:tr w:rsidR="00526FC2" w:rsidRPr="00526FC2" w:rsidTr="00E22924">
        <w:trPr>
          <w:trHeight w:val="217"/>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lang w:val="en-US"/>
              </w:rPr>
            </w:pPr>
            <w:r w:rsidRPr="00526FC2">
              <w:t>без печалба</w:t>
            </w:r>
          </w:p>
          <w:p w:rsidR="00526FC2" w:rsidRPr="00526FC2" w:rsidRDefault="00526FC2" w:rsidP="00E22924">
            <w:pPr>
              <w:jc w:val="both"/>
              <w:rPr>
                <w:lang w:val="en-US"/>
              </w:rPr>
            </w:pP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ru-RU"/>
              </w:rPr>
              <w:t>8</w:t>
            </w:r>
            <w:r w:rsidRPr="00526FC2">
              <w:t xml:space="preserve">.00 лв./месец, за всички зони </w:t>
            </w:r>
          </w:p>
        </w:tc>
      </w:tr>
      <w:tr w:rsidR="00526FC2" w:rsidRPr="00526FC2" w:rsidTr="00E22924">
        <w:trPr>
          <w:trHeight w:val="295"/>
        </w:trPr>
        <w:tc>
          <w:tcPr>
            <w:tcW w:w="543" w:type="dxa"/>
            <w:vMerge w:val="restart"/>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5</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Изкупвателни пунктове за: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p>
        </w:tc>
      </w:tr>
      <w:tr w:rsidR="00526FC2" w:rsidRPr="00526FC2" w:rsidTr="00E22924">
        <w:trPr>
          <w:trHeight w:val="171"/>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Мляко</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r w:rsidRPr="00526FC2">
              <w:rPr>
                <w:lang w:val="en-US"/>
              </w:rPr>
              <w:t>.60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0,66</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279"/>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Билки, зеленчуци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71"/>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Вторични суровини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3.30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2.40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0,90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71"/>
        </w:trPr>
        <w:tc>
          <w:tcPr>
            <w:tcW w:w="543" w:type="dxa"/>
            <w:vMerge/>
            <w:tcBorders>
              <w:top w:val="single" w:sz="4" w:space="0" w:color="auto"/>
              <w:left w:val="single" w:sz="4" w:space="0" w:color="auto"/>
              <w:bottom w:val="single" w:sz="4" w:space="0" w:color="auto"/>
              <w:right w:val="single" w:sz="4" w:space="0" w:color="auto"/>
            </w:tcBorders>
            <w:vAlign w:val="center"/>
          </w:tcPr>
          <w:p w:rsidR="00526FC2" w:rsidRPr="00526FC2" w:rsidRDefault="00526FC2" w:rsidP="00E22924"/>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Амбалаж</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.8</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6</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Складови помещения за обекти</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30% от НБНЦ на 1 </w:t>
            </w:r>
            <w:proofErr w:type="spellStart"/>
            <w:r w:rsidRPr="00526FC2">
              <w:t>кв.м</w:t>
            </w:r>
            <w:proofErr w:type="spellEnd"/>
            <w:r w:rsidRPr="00526FC2">
              <w:t xml:space="preserve">. за обекта </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Сервизни помещения за обекти</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20 % от НБНЦ на 1 </w:t>
            </w:r>
            <w:proofErr w:type="spellStart"/>
            <w:r w:rsidRPr="00526FC2">
              <w:t>кв.м</w:t>
            </w:r>
            <w:proofErr w:type="spellEnd"/>
            <w:r w:rsidRPr="00526FC2">
              <w:t xml:space="preserve">. за обекта </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8</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Забавни игри, спортна стрелба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5.5</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4.6</w:t>
            </w:r>
            <w:r w:rsidRPr="00526FC2">
              <w:t>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3.3</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9</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Забавни игри за деца</w:t>
            </w:r>
          </w:p>
          <w:p w:rsidR="00526FC2" w:rsidRPr="00526FC2" w:rsidRDefault="00526FC2" w:rsidP="00E22924">
            <w:pPr>
              <w:jc w:val="both"/>
            </w:pPr>
          </w:p>
          <w:p w:rsidR="00526FC2" w:rsidRPr="00526FC2" w:rsidRDefault="00526FC2" w:rsidP="00E22924">
            <w:pPr>
              <w:jc w:val="both"/>
            </w:pP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3</w:t>
            </w:r>
            <w:r w:rsidRPr="00526FC2">
              <w:t>.</w:t>
            </w:r>
            <w:r w:rsidRPr="00526FC2">
              <w:rPr>
                <w:lang w:val="en-US"/>
              </w:rPr>
              <w:t>2</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17"/>
              <w:jc w:val="center"/>
            </w:pPr>
            <w:r w:rsidRPr="00526FC2">
              <w:rPr>
                <w:lang w:val="en-US"/>
              </w:rPr>
              <w:t>2</w:t>
            </w:r>
            <w:r w:rsidRPr="00526FC2">
              <w:t>.</w:t>
            </w:r>
            <w:r w:rsidRPr="00526FC2">
              <w:rPr>
                <w:lang w:val="en-US"/>
              </w:rPr>
              <w:t>0</w:t>
            </w:r>
            <w:r w:rsidRPr="00526FC2">
              <w:t>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3</w:t>
            </w:r>
            <w:r w:rsidRPr="00526FC2">
              <w:t>.</w:t>
            </w:r>
            <w:r w:rsidRPr="00526FC2">
              <w:rPr>
                <w:lang w:val="en-US"/>
              </w:rPr>
              <w:t>1</w:t>
            </w:r>
            <w:r w:rsidRPr="00526FC2">
              <w:t>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57"/>
              <w:jc w:val="center"/>
            </w:pPr>
            <w:r w:rsidRPr="00526FC2">
              <w:t>1.</w:t>
            </w:r>
            <w:r w:rsidRPr="00526FC2">
              <w:rPr>
                <w:lang w:val="en-US"/>
              </w:rPr>
              <w:t>90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r w:rsidRPr="00526FC2">
              <w:rPr>
                <w:lang w:val="en-US"/>
              </w:rPr>
              <w:t>8</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17"/>
              <w:jc w:val="center"/>
            </w:pPr>
            <w:r w:rsidRPr="00526FC2">
              <w:rPr>
                <w:lang w:val="en-US"/>
              </w:rPr>
              <w:t>2.00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17"/>
              <w:jc w:val="center"/>
            </w:pPr>
            <w:r w:rsidRPr="00526FC2">
              <w:t>1,30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10</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r w:rsidRPr="00526FC2">
              <w:t>Банкови, валутни, застрахователни дейности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5.</w:t>
            </w:r>
            <w:r w:rsidRPr="00526FC2">
              <w:t>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8.00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w:t>
            </w:r>
            <w:r w:rsidRPr="00526FC2">
              <w:t>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57"/>
              <w:jc w:val="center"/>
            </w:pPr>
            <w:r w:rsidRPr="00526FC2">
              <w:rPr>
                <w:lang w:val="en-US"/>
              </w:rPr>
              <w:t>6.2</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8.</w:t>
            </w:r>
            <w:r w:rsidRPr="00526FC2">
              <w:t>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17"/>
              <w:jc w:val="center"/>
            </w:pPr>
            <w:r w:rsidRPr="00526FC2">
              <w:rPr>
                <w:lang w:val="en-US"/>
              </w:rPr>
              <w:t>5.2</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3,30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left="117"/>
              <w:jc w:val="center"/>
            </w:pPr>
            <w:r w:rsidRPr="00526FC2">
              <w:t>2,00</w:t>
            </w: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Помещения за обществени организации и такива с нестопанска цел</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.9</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Ателиета на СБХ, художествени занаяти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3.20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.30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0,60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Социални, културни, образователни и административни дейности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.30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.90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.8</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149"/>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14</w:t>
            </w:r>
          </w:p>
          <w:p w:rsidR="00526FC2" w:rsidRPr="00526FC2" w:rsidRDefault="00526FC2" w:rsidP="00E22924">
            <w:pPr>
              <w:jc w:val="center"/>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Здравни дейности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7.0</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4.00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2.50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0,85</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46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lastRenderedPageBreak/>
              <w:t>15</w:t>
            </w:r>
          </w:p>
          <w:p w:rsidR="00526FC2" w:rsidRPr="00526FC2" w:rsidRDefault="00526FC2" w:rsidP="00E22924">
            <w:pPr>
              <w:jc w:val="center"/>
            </w:pP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Зъболекарски кабинети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10.0</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7.80</w:t>
            </w: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6.0</w:t>
            </w:r>
            <w:r w:rsidRPr="00526FC2">
              <w:t>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r>
      <w:tr w:rsidR="00526FC2" w:rsidRPr="00526FC2" w:rsidTr="00E22924">
        <w:trPr>
          <w:trHeight w:val="46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6</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Открити, прилежащи площи към обекти</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.7</w:t>
            </w:r>
            <w:r w:rsidRPr="00526FC2">
              <w:t>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.6</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.4</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0,20</w:t>
            </w:r>
          </w:p>
        </w:tc>
      </w:tr>
      <w:tr w:rsidR="00526FC2" w:rsidRPr="00526FC2" w:rsidTr="00E22924">
        <w:trPr>
          <w:trHeight w:val="46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17</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Терен за модулна </w:t>
            </w:r>
            <w:proofErr w:type="spellStart"/>
            <w:r w:rsidRPr="00526FC2">
              <w:t>газостанция</w:t>
            </w:r>
            <w:proofErr w:type="spellEnd"/>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.6</w:t>
            </w:r>
            <w:r w:rsidRPr="00526FC2">
              <w:t>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1.0</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.8</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0,40</w:t>
            </w:r>
          </w:p>
        </w:tc>
      </w:tr>
      <w:tr w:rsidR="00526FC2" w:rsidRPr="00526FC2" w:rsidTr="00E22924">
        <w:trPr>
          <w:trHeight w:val="46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18</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 xml:space="preserve">Терен за паркинг с модулна </w:t>
            </w:r>
            <w:proofErr w:type="spellStart"/>
            <w:r w:rsidRPr="00526FC2">
              <w:t>газостанция</w:t>
            </w:r>
            <w:proofErr w:type="spellEnd"/>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w:t>
            </w:r>
            <w:r w:rsidRPr="00526FC2">
              <w:rPr>
                <w:lang w:val="en-US"/>
              </w:rPr>
              <w:t>.6</w:t>
            </w:r>
            <w:r w:rsidRPr="00526FC2">
              <w:t>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2.0</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.80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1,20</w:t>
            </w:r>
          </w:p>
        </w:tc>
      </w:tr>
      <w:tr w:rsidR="00526FC2" w:rsidRPr="00526FC2" w:rsidTr="00E22924">
        <w:trPr>
          <w:trHeight w:val="46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19</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ind w:right="-102"/>
              <w:jc w:val="both"/>
            </w:pPr>
            <w:r w:rsidRPr="00526FC2">
              <w:t xml:space="preserve">Терен за поставяне на зарядни станции за </w:t>
            </w:r>
            <w:proofErr w:type="spellStart"/>
            <w:r w:rsidRPr="00526FC2">
              <w:t>електромобили</w:t>
            </w:r>
            <w:proofErr w:type="spellEnd"/>
            <w:r w:rsidRPr="00526FC2">
              <w:t xml:space="preserve">, в т.ч. площта за разполагане на </w:t>
            </w:r>
            <w:proofErr w:type="spellStart"/>
            <w:r w:rsidRPr="00526FC2">
              <w:t>зарядната</w:t>
            </w:r>
            <w:proofErr w:type="spellEnd"/>
            <w:r w:rsidRPr="00526FC2">
              <w:t xml:space="preserve"> колонка и прилежащо/и паркомясто/паркоместа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7,00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7</w:t>
            </w:r>
            <w:r w:rsidRPr="00526FC2">
              <w:t>,00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7</w:t>
            </w:r>
            <w:r w:rsidRPr="00526FC2">
              <w:t>,00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4,00</w:t>
            </w:r>
          </w:p>
        </w:tc>
      </w:tr>
      <w:tr w:rsidR="00526FC2" w:rsidRPr="00526FC2" w:rsidTr="00E22924">
        <w:trPr>
          <w:trHeight w:val="481"/>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20</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Терен за паркинг с автомивка</w:t>
            </w:r>
          </w:p>
        </w:tc>
        <w:tc>
          <w:tcPr>
            <w:tcW w:w="99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en-US"/>
              </w:rPr>
              <w:t>2.0</w:t>
            </w:r>
            <w:r w:rsidRPr="00526FC2">
              <w:t>0</w:t>
            </w:r>
          </w:p>
        </w:tc>
        <w:tc>
          <w:tcPr>
            <w:tcW w:w="992"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74" w:type="dxa"/>
            <w:gridSpan w:val="2"/>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.7</w:t>
            </w:r>
            <w:r w:rsidRPr="00526FC2">
              <w:t>0</w:t>
            </w:r>
          </w:p>
        </w:tc>
        <w:tc>
          <w:tcPr>
            <w:tcW w:w="969"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w:t>
            </w:r>
            <w:r w:rsidRPr="00526FC2">
              <w:rPr>
                <w:lang w:val="en-US"/>
              </w:rPr>
              <w:t>.6</w:t>
            </w:r>
            <w:r w:rsidRPr="00526FC2">
              <w:t>0</w:t>
            </w:r>
          </w:p>
        </w:tc>
        <w:tc>
          <w:tcPr>
            <w:tcW w:w="850"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p>
        </w:tc>
        <w:tc>
          <w:tcPr>
            <w:tcW w:w="851"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1,10</w:t>
            </w:r>
          </w:p>
        </w:tc>
      </w:tr>
      <w:tr w:rsidR="00526FC2" w:rsidRPr="00526FC2" w:rsidTr="00E22924">
        <w:trPr>
          <w:trHeight w:val="233"/>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21</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Помещение за образователни цели</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0</w:t>
            </w:r>
            <w:r w:rsidRPr="00526FC2">
              <w:rPr>
                <w:lang w:val="en-US"/>
              </w:rPr>
              <w:t>.65</w:t>
            </w:r>
            <w:r w:rsidRPr="00526FC2">
              <w:t xml:space="preserve"> </w:t>
            </w:r>
          </w:p>
        </w:tc>
      </w:tr>
      <w:tr w:rsidR="00526FC2" w:rsidRPr="00526FC2" w:rsidTr="00E22924">
        <w:trPr>
          <w:trHeight w:val="995"/>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22</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pPr>
            <w:r w:rsidRPr="00526FC2">
              <w:t>Монтиране на съоръжения за измерване на ветровия потенциал на отделни територии общинска собственост.</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rPr>
                <w:lang w:val="ru-RU"/>
              </w:rPr>
              <w:t xml:space="preserve">50.00 </w:t>
            </w:r>
            <w:r w:rsidRPr="00526FC2">
              <w:t>лв./брой/месец, за всички зони</w:t>
            </w:r>
          </w:p>
        </w:tc>
      </w:tr>
      <w:tr w:rsidR="00526FC2" w:rsidRPr="00526FC2" w:rsidTr="00E22924">
        <w:trPr>
          <w:trHeight w:val="580"/>
        </w:trPr>
        <w:tc>
          <w:tcPr>
            <w:tcW w:w="543"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23</w:t>
            </w:r>
          </w:p>
        </w:tc>
        <w:tc>
          <w:tcPr>
            <w:tcW w:w="2625" w:type="dxa"/>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both"/>
              <w:rPr>
                <w:color w:val="000000"/>
                <w:spacing w:val="-3"/>
              </w:rPr>
            </w:pPr>
            <w:r w:rsidRPr="00526FC2">
              <w:rPr>
                <w:color w:val="000000"/>
                <w:spacing w:val="-3"/>
              </w:rPr>
              <w:t xml:space="preserve">Помещения за </w:t>
            </w:r>
            <w:proofErr w:type="spellStart"/>
            <w:r w:rsidRPr="00526FC2">
              <w:rPr>
                <w:color w:val="000000"/>
                <w:spacing w:val="-3"/>
              </w:rPr>
              <w:t>столово</w:t>
            </w:r>
            <w:proofErr w:type="spellEnd"/>
            <w:r w:rsidRPr="00526FC2">
              <w:rPr>
                <w:color w:val="000000"/>
                <w:spacing w:val="-3"/>
              </w:rPr>
              <w:t xml:space="preserve"> хранене за ученици</w:t>
            </w:r>
          </w:p>
        </w:tc>
        <w:tc>
          <w:tcPr>
            <w:tcW w:w="7230" w:type="dxa"/>
            <w:gridSpan w:val="9"/>
            <w:tcBorders>
              <w:top w:val="single" w:sz="4" w:space="0" w:color="auto"/>
              <w:left w:val="single" w:sz="4" w:space="0" w:color="auto"/>
              <w:bottom w:val="single" w:sz="4" w:space="0" w:color="auto"/>
              <w:right w:val="single" w:sz="4" w:space="0" w:color="auto"/>
            </w:tcBorders>
          </w:tcPr>
          <w:p w:rsidR="00526FC2" w:rsidRPr="00526FC2" w:rsidRDefault="00526FC2" w:rsidP="00E22924">
            <w:pPr>
              <w:jc w:val="center"/>
            </w:pPr>
            <w:r w:rsidRPr="00526FC2">
              <w:t xml:space="preserve">5,20 </w:t>
            </w:r>
            <w:proofErr w:type="spellStart"/>
            <w:r w:rsidRPr="00526FC2">
              <w:t>лв</w:t>
            </w:r>
            <w:proofErr w:type="spellEnd"/>
            <w:r w:rsidRPr="00526FC2">
              <w:t>/</w:t>
            </w:r>
            <w:proofErr w:type="spellStart"/>
            <w:r w:rsidRPr="00526FC2">
              <w:t>кв.м</w:t>
            </w:r>
            <w:proofErr w:type="spellEnd"/>
            <w:r w:rsidRPr="00526FC2">
              <w:t>.</w:t>
            </w:r>
          </w:p>
        </w:tc>
      </w:tr>
    </w:tbl>
    <w:p w:rsidR="00526FC2" w:rsidRPr="00526FC2" w:rsidRDefault="00526FC2" w:rsidP="00526FC2">
      <w:pPr>
        <w:tabs>
          <w:tab w:val="left" w:pos="1080"/>
        </w:tabs>
        <w:ind w:firstLine="706"/>
        <w:jc w:val="both"/>
      </w:pPr>
    </w:p>
    <w:p w:rsidR="00526FC2" w:rsidRPr="00526FC2" w:rsidRDefault="00526FC2" w:rsidP="00526FC2">
      <w:pPr>
        <w:ind w:firstLine="540"/>
        <w:jc w:val="both"/>
        <w:rPr>
          <w:b/>
        </w:rPr>
      </w:pPr>
    </w:p>
    <w:p w:rsidR="00526FC2" w:rsidRPr="00526FC2" w:rsidRDefault="00526FC2" w:rsidP="00526FC2">
      <w:pPr>
        <w:ind w:left="360" w:firstLine="348"/>
        <w:rPr>
          <w:b/>
        </w:rPr>
      </w:pPr>
      <w:r w:rsidRPr="00526FC2">
        <w:rPr>
          <w:b/>
        </w:rPr>
        <w:t>ГОДИШНИ НАЕМНИ ЦЕНИ ЗА ЗЕМИ ОТ ОПФ/ОГФ</w:t>
      </w:r>
    </w:p>
    <w:p w:rsidR="00526FC2" w:rsidRPr="00526FC2" w:rsidRDefault="00526FC2" w:rsidP="00526FC2">
      <w:pPr>
        <w:ind w:left="360" w:firstLine="348"/>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585"/>
        <w:gridCol w:w="1620"/>
        <w:gridCol w:w="1620"/>
        <w:gridCol w:w="1443"/>
      </w:tblGrid>
      <w:tr w:rsidR="00526FC2" w:rsidRPr="00526FC2" w:rsidTr="00E22924">
        <w:tc>
          <w:tcPr>
            <w:tcW w:w="1475" w:type="dxa"/>
            <w:shd w:val="clear" w:color="auto" w:fill="auto"/>
          </w:tcPr>
          <w:p w:rsidR="00526FC2" w:rsidRPr="00526FC2" w:rsidRDefault="00526FC2" w:rsidP="00E22924">
            <w:pPr>
              <w:jc w:val="center"/>
            </w:pPr>
            <w:r w:rsidRPr="00526FC2">
              <w:t>Категория</w:t>
            </w:r>
          </w:p>
        </w:tc>
        <w:tc>
          <w:tcPr>
            <w:tcW w:w="1585" w:type="dxa"/>
            <w:shd w:val="clear" w:color="auto" w:fill="auto"/>
          </w:tcPr>
          <w:p w:rsidR="00526FC2" w:rsidRPr="00526FC2" w:rsidRDefault="00526FC2" w:rsidP="00E22924">
            <w:pPr>
              <w:jc w:val="center"/>
            </w:pPr>
            <w:r w:rsidRPr="00526FC2">
              <w:t>Ниви   лв./дка</w:t>
            </w:r>
          </w:p>
        </w:tc>
        <w:tc>
          <w:tcPr>
            <w:tcW w:w="1620" w:type="dxa"/>
            <w:shd w:val="clear" w:color="auto" w:fill="auto"/>
          </w:tcPr>
          <w:p w:rsidR="00526FC2" w:rsidRPr="00526FC2" w:rsidRDefault="00526FC2" w:rsidP="00E22924">
            <w:pPr>
              <w:jc w:val="center"/>
            </w:pPr>
            <w:r w:rsidRPr="00526FC2">
              <w:t>Земи от горски фонд           лв./дка</w:t>
            </w:r>
          </w:p>
        </w:tc>
        <w:tc>
          <w:tcPr>
            <w:tcW w:w="1620" w:type="dxa"/>
            <w:shd w:val="clear" w:color="auto" w:fill="auto"/>
          </w:tcPr>
          <w:p w:rsidR="00526FC2" w:rsidRPr="00526FC2" w:rsidRDefault="00526FC2" w:rsidP="00E22924">
            <w:pPr>
              <w:jc w:val="center"/>
            </w:pPr>
            <w:r w:rsidRPr="00526FC2">
              <w:t>Пасища, мери лв./дка</w:t>
            </w:r>
          </w:p>
        </w:tc>
        <w:tc>
          <w:tcPr>
            <w:tcW w:w="1443" w:type="dxa"/>
            <w:shd w:val="clear" w:color="auto" w:fill="auto"/>
          </w:tcPr>
          <w:p w:rsidR="00526FC2" w:rsidRPr="00526FC2" w:rsidRDefault="00526FC2" w:rsidP="00E22924">
            <w:pPr>
              <w:jc w:val="center"/>
            </w:pPr>
            <w:r w:rsidRPr="00526FC2">
              <w:t>Ливади   лв./дка</w:t>
            </w:r>
          </w:p>
        </w:tc>
      </w:tr>
      <w:tr w:rsidR="00526FC2" w:rsidRPr="00526FC2" w:rsidTr="00E22924">
        <w:tc>
          <w:tcPr>
            <w:tcW w:w="1475" w:type="dxa"/>
            <w:shd w:val="clear" w:color="auto" w:fill="auto"/>
          </w:tcPr>
          <w:p w:rsidR="00526FC2" w:rsidRPr="00526FC2" w:rsidRDefault="00526FC2" w:rsidP="00E22924">
            <w:r w:rsidRPr="00526FC2">
              <w:t>Първа</w:t>
            </w:r>
          </w:p>
        </w:tc>
        <w:tc>
          <w:tcPr>
            <w:tcW w:w="1585" w:type="dxa"/>
            <w:shd w:val="clear" w:color="auto" w:fill="auto"/>
          </w:tcPr>
          <w:p w:rsidR="00526FC2" w:rsidRPr="00526FC2" w:rsidRDefault="00526FC2" w:rsidP="00E22924">
            <w:pPr>
              <w:jc w:val="center"/>
            </w:pPr>
            <w:r w:rsidRPr="00526FC2">
              <w:t>48,00</w:t>
            </w:r>
          </w:p>
        </w:tc>
        <w:tc>
          <w:tcPr>
            <w:tcW w:w="1620" w:type="dxa"/>
            <w:vMerge w:val="restart"/>
            <w:shd w:val="clear" w:color="auto" w:fill="auto"/>
            <w:vAlign w:val="center"/>
          </w:tcPr>
          <w:p w:rsidR="00526FC2" w:rsidRPr="00526FC2" w:rsidRDefault="00526FC2" w:rsidP="00E22924">
            <w:pPr>
              <w:jc w:val="center"/>
            </w:pPr>
            <w:r w:rsidRPr="00526FC2">
              <w:t>35,00</w:t>
            </w:r>
          </w:p>
          <w:p w:rsidR="00526FC2" w:rsidRPr="00526FC2" w:rsidRDefault="00526FC2" w:rsidP="00E22924">
            <w:pPr>
              <w:jc w:val="center"/>
            </w:pPr>
            <w:r w:rsidRPr="00526FC2">
              <w:t>за всички категории</w:t>
            </w:r>
          </w:p>
        </w:tc>
        <w:tc>
          <w:tcPr>
            <w:tcW w:w="1620" w:type="dxa"/>
            <w:vMerge w:val="restart"/>
            <w:shd w:val="clear" w:color="auto" w:fill="auto"/>
            <w:vAlign w:val="center"/>
          </w:tcPr>
          <w:p w:rsidR="00526FC2" w:rsidRPr="00526FC2" w:rsidRDefault="00526FC2" w:rsidP="00E22924">
            <w:pPr>
              <w:jc w:val="center"/>
            </w:pPr>
            <w:r w:rsidRPr="00526FC2">
              <w:t>8,00</w:t>
            </w:r>
          </w:p>
          <w:p w:rsidR="00526FC2" w:rsidRPr="00526FC2" w:rsidRDefault="00526FC2" w:rsidP="00E22924">
            <w:pPr>
              <w:jc w:val="center"/>
            </w:pPr>
            <w:r w:rsidRPr="00526FC2">
              <w:t>за всички категории</w:t>
            </w:r>
          </w:p>
        </w:tc>
        <w:tc>
          <w:tcPr>
            <w:tcW w:w="1443" w:type="dxa"/>
            <w:vMerge w:val="restart"/>
            <w:shd w:val="clear" w:color="auto" w:fill="auto"/>
            <w:vAlign w:val="center"/>
          </w:tcPr>
          <w:p w:rsidR="00526FC2" w:rsidRPr="00526FC2" w:rsidRDefault="00526FC2" w:rsidP="00E22924">
            <w:pPr>
              <w:jc w:val="center"/>
            </w:pPr>
            <w:r w:rsidRPr="00526FC2">
              <w:t>10,00</w:t>
            </w:r>
          </w:p>
          <w:p w:rsidR="00526FC2" w:rsidRPr="00526FC2" w:rsidRDefault="00526FC2" w:rsidP="00E22924">
            <w:pPr>
              <w:jc w:val="center"/>
            </w:pPr>
            <w:r w:rsidRPr="00526FC2">
              <w:t>за всички категории</w:t>
            </w:r>
          </w:p>
        </w:tc>
      </w:tr>
      <w:tr w:rsidR="00526FC2" w:rsidRPr="00526FC2" w:rsidTr="00E22924">
        <w:tc>
          <w:tcPr>
            <w:tcW w:w="1475" w:type="dxa"/>
            <w:shd w:val="clear" w:color="auto" w:fill="auto"/>
          </w:tcPr>
          <w:p w:rsidR="00526FC2" w:rsidRPr="00526FC2" w:rsidRDefault="00526FC2" w:rsidP="00E22924">
            <w:r w:rsidRPr="00526FC2">
              <w:t>Втора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Трета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Четвърта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Пета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Шеста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Седма</w:t>
            </w:r>
          </w:p>
        </w:tc>
        <w:tc>
          <w:tcPr>
            <w:tcW w:w="1585" w:type="dxa"/>
            <w:shd w:val="clear" w:color="auto" w:fill="auto"/>
          </w:tcPr>
          <w:p w:rsidR="00526FC2" w:rsidRPr="00526FC2" w:rsidRDefault="00526FC2" w:rsidP="00E22924">
            <w:pPr>
              <w:jc w:val="center"/>
            </w:pPr>
            <w:r w:rsidRPr="00526FC2">
              <w:t>48,00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Осма</w:t>
            </w:r>
          </w:p>
        </w:tc>
        <w:tc>
          <w:tcPr>
            <w:tcW w:w="1585" w:type="dxa"/>
            <w:shd w:val="clear" w:color="auto" w:fill="auto"/>
          </w:tcPr>
          <w:p w:rsidR="00526FC2" w:rsidRPr="00526FC2" w:rsidRDefault="00526FC2" w:rsidP="00E22924">
            <w:pPr>
              <w:jc w:val="center"/>
            </w:pPr>
            <w:r w:rsidRPr="00526FC2">
              <w:t>42,00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Девета</w:t>
            </w:r>
          </w:p>
        </w:tc>
        <w:tc>
          <w:tcPr>
            <w:tcW w:w="1585" w:type="dxa"/>
            <w:shd w:val="clear" w:color="auto" w:fill="auto"/>
          </w:tcPr>
          <w:p w:rsidR="00526FC2" w:rsidRPr="00526FC2" w:rsidRDefault="00526FC2" w:rsidP="00E22924">
            <w:pPr>
              <w:jc w:val="center"/>
            </w:pPr>
            <w:r w:rsidRPr="00526FC2">
              <w:t>42,00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Десета</w:t>
            </w:r>
          </w:p>
        </w:tc>
        <w:tc>
          <w:tcPr>
            <w:tcW w:w="1585" w:type="dxa"/>
            <w:shd w:val="clear" w:color="auto" w:fill="auto"/>
          </w:tcPr>
          <w:p w:rsidR="00526FC2" w:rsidRPr="00526FC2" w:rsidRDefault="00526FC2" w:rsidP="00E22924">
            <w:pPr>
              <w:jc w:val="center"/>
            </w:pPr>
            <w:r w:rsidRPr="00526FC2">
              <w:t>42,00</w:t>
            </w:r>
          </w:p>
        </w:tc>
        <w:tc>
          <w:tcPr>
            <w:tcW w:w="1620" w:type="dxa"/>
            <w:vMerge/>
            <w:shd w:val="clear" w:color="auto" w:fill="auto"/>
          </w:tcPr>
          <w:p w:rsidR="00526FC2" w:rsidRPr="00526FC2" w:rsidRDefault="00526FC2" w:rsidP="00E22924">
            <w:pPr>
              <w:jc w:val="center"/>
            </w:pPr>
          </w:p>
        </w:tc>
        <w:tc>
          <w:tcPr>
            <w:tcW w:w="1620" w:type="dxa"/>
            <w:vMerge/>
            <w:shd w:val="clear" w:color="auto" w:fill="auto"/>
          </w:tcPr>
          <w:p w:rsidR="00526FC2" w:rsidRPr="00526FC2" w:rsidRDefault="00526FC2" w:rsidP="00E22924">
            <w:pPr>
              <w:jc w:val="center"/>
            </w:pPr>
          </w:p>
        </w:tc>
        <w:tc>
          <w:tcPr>
            <w:tcW w:w="1443" w:type="dxa"/>
            <w:vMerge/>
            <w:shd w:val="clear" w:color="auto" w:fill="auto"/>
          </w:tcPr>
          <w:p w:rsidR="00526FC2" w:rsidRPr="00526FC2" w:rsidRDefault="00526FC2" w:rsidP="00E22924">
            <w:pPr>
              <w:jc w:val="center"/>
            </w:pPr>
          </w:p>
        </w:tc>
      </w:tr>
    </w:tbl>
    <w:p w:rsidR="00526FC2" w:rsidRDefault="00526FC2" w:rsidP="00526FC2">
      <w:pPr>
        <w:ind w:left="360" w:firstLine="348"/>
        <w:rPr>
          <w:b/>
        </w:rPr>
      </w:pPr>
    </w:p>
    <w:p w:rsidR="00526FC2" w:rsidRDefault="00526FC2" w:rsidP="00526FC2">
      <w:pPr>
        <w:ind w:left="360" w:firstLine="348"/>
        <w:rPr>
          <w:b/>
        </w:rPr>
      </w:pPr>
    </w:p>
    <w:p w:rsidR="00526FC2" w:rsidRDefault="00526FC2" w:rsidP="00526FC2">
      <w:pPr>
        <w:ind w:left="360" w:firstLine="348"/>
        <w:rPr>
          <w:b/>
        </w:rPr>
      </w:pPr>
    </w:p>
    <w:p w:rsidR="00526FC2" w:rsidRDefault="00526FC2" w:rsidP="00526FC2">
      <w:pPr>
        <w:ind w:left="360" w:firstLine="348"/>
        <w:rPr>
          <w:b/>
        </w:rPr>
      </w:pPr>
    </w:p>
    <w:p w:rsidR="00526FC2" w:rsidRDefault="00526FC2" w:rsidP="00526FC2">
      <w:pPr>
        <w:ind w:left="360" w:firstLine="348"/>
        <w:rPr>
          <w:b/>
        </w:rPr>
      </w:pPr>
    </w:p>
    <w:p w:rsidR="00526FC2" w:rsidRPr="00526FC2" w:rsidRDefault="00526FC2" w:rsidP="00526FC2">
      <w:pPr>
        <w:ind w:left="360" w:firstLine="348"/>
        <w:rPr>
          <w:b/>
        </w:rPr>
      </w:pPr>
      <w:r w:rsidRPr="00526FC2">
        <w:rPr>
          <w:b/>
        </w:rPr>
        <w:lastRenderedPageBreak/>
        <w:t>ГОДИШНИ АРЕНДНИ ЦЕНИ ЗА СЪЗДАВАНЕ / ОТГЛЕЖДАНЕ НА ТРАЙНИ НАСАЖДЕНИЯ</w:t>
      </w:r>
    </w:p>
    <w:p w:rsidR="00526FC2" w:rsidRPr="00526FC2" w:rsidRDefault="00526FC2" w:rsidP="00526FC2">
      <w:pPr>
        <w:jc w:val="center"/>
        <w:rPr>
          <w:b/>
          <w:i/>
        </w:rPr>
      </w:pPr>
    </w:p>
    <w:p w:rsidR="00526FC2" w:rsidRPr="00526FC2" w:rsidRDefault="00526FC2" w:rsidP="00526FC2">
      <w:pPr>
        <w:ind w:left="360" w:firstLine="348"/>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585"/>
        <w:gridCol w:w="4725"/>
      </w:tblGrid>
      <w:tr w:rsidR="00526FC2" w:rsidRPr="00526FC2" w:rsidTr="00E22924">
        <w:tc>
          <w:tcPr>
            <w:tcW w:w="1475" w:type="dxa"/>
            <w:shd w:val="clear" w:color="auto" w:fill="auto"/>
          </w:tcPr>
          <w:p w:rsidR="00526FC2" w:rsidRPr="00526FC2" w:rsidRDefault="00526FC2" w:rsidP="00E22924">
            <w:pPr>
              <w:jc w:val="center"/>
            </w:pPr>
            <w:r w:rsidRPr="00526FC2">
              <w:t>Категория</w:t>
            </w:r>
          </w:p>
        </w:tc>
        <w:tc>
          <w:tcPr>
            <w:tcW w:w="1585" w:type="dxa"/>
            <w:shd w:val="clear" w:color="auto" w:fill="auto"/>
          </w:tcPr>
          <w:p w:rsidR="00526FC2" w:rsidRPr="00526FC2" w:rsidRDefault="00526FC2" w:rsidP="00E22924">
            <w:pPr>
              <w:jc w:val="center"/>
            </w:pPr>
            <w:r w:rsidRPr="00526FC2">
              <w:t>Земи ОПФ   лв./дка</w:t>
            </w:r>
          </w:p>
        </w:tc>
        <w:tc>
          <w:tcPr>
            <w:tcW w:w="4725" w:type="dxa"/>
            <w:shd w:val="clear" w:color="auto" w:fill="auto"/>
          </w:tcPr>
          <w:p w:rsidR="00526FC2" w:rsidRPr="00526FC2" w:rsidRDefault="00526FC2" w:rsidP="00E22924">
            <w:pPr>
              <w:jc w:val="center"/>
            </w:pPr>
            <w:r w:rsidRPr="00526FC2">
              <w:t>Земи от горски фонд , лв./дка</w:t>
            </w:r>
          </w:p>
        </w:tc>
      </w:tr>
      <w:tr w:rsidR="00526FC2" w:rsidRPr="00526FC2" w:rsidTr="00E22924">
        <w:tc>
          <w:tcPr>
            <w:tcW w:w="1475" w:type="dxa"/>
            <w:shd w:val="clear" w:color="auto" w:fill="auto"/>
          </w:tcPr>
          <w:p w:rsidR="00526FC2" w:rsidRPr="00526FC2" w:rsidRDefault="00526FC2" w:rsidP="00E22924">
            <w:r w:rsidRPr="00526FC2">
              <w:t>Първа</w:t>
            </w:r>
          </w:p>
        </w:tc>
        <w:tc>
          <w:tcPr>
            <w:tcW w:w="1585" w:type="dxa"/>
            <w:shd w:val="clear" w:color="auto" w:fill="auto"/>
          </w:tcPr>
          <w:p w:rsidR="00526FC2" w:rsidRPr="00526FC2" w:rsidRDefault="00526FC2" w:rsidP="00E22924">
            <w:pPr>
              <w:jc w:val="center"/>
            </w:pPr>
            <w:r w:rsidRPr="00526FC2">
              <w:t>55,00</w:t>
            </w:r>
          </w:p>
        </w:tc>
        <w:tc>
          <w:tcPr>
            <w:tcW w:w="4725" w:type="dxa"/>
            <w:vMerge w:val="restart"/>
            <w:shd w:val="clear" w:color="auto" w:fill="auto"/>
            <w:vAlign w:val="center"/>
          </w:tcPr>
          <w:p w:rsidR="00526FC2" w:rsidRPr="00526FC2" w:rsidRDefault="00526FC2" w:rsidP="00E22924">
            <w:pPr>
              <w:jc w:val="center"/>
            </w:pPr>
            <w:r w:rsidRPr="00526FC2">
              <w:t>48,00</w:t>
            </w:r>
          </w:p>
          <w:p w:rsidR="00526FC2" w:rsidRPr="00526FC2" w:rsidRDefault="00526FC2" w:rsidP="00E22924">
            <w:pPr>
              <w:jc w:val="center"/>
            </w:pPr>
            <w:r w:rsidRPr="00526FC2">
              <w:t>за всички категории</w:t>
            </w:r>
          </w:p>
          <w:p w:rsidR="00526FC2" w:rsidRPr="00526FC2" w:rsidRDefault="00526FC2" w:rsidP="00E22924">
            <w:pPr>
              <w:jc w:val="center"/>
            </w:pPr>
          </w:p>
        </w:tc>
      </w:tr>
      <w:tr w:rsidR="00526FC2" w:rsidRPr="00526FC2" w:rsidTr="00E22924">
        <w:tc>
          <w:tcPr>
            <w:tcW w:w="1475" w:type="dxa"/>
            <w:shd w:val="clear" w:color="auto" w:fill="auto"/>
          </w:tcPr>
          <w:p w:rsidR="00526FC2" w:rsidRPr="00526FC2" w:rsidRDefault="00526FC2" w:rsidP="00E22924">
            <w:r w:rsidRPr="00526FC2">
              <w:t>Втора</w:t>
            </w:r>
          </w:p>
        </w:tc>
        <w:tc>
          <w:tcPr>
            <w:tcW w:w="1585" w:type="dxa"/>
            <w:shd w:val="clear" w:color="auto" w:fill="auto"/>
          </w:tcPr>
          <w:p w:rsidR="00526FC2" w:rsidRPr="00526FC2" w:rsidRDefault="00526FC2" w:rsidP="00E22924">
            <w:pPr>
              <w:jc w:val="center"/>
            </w:pPr>
            <w:r w:rsidRPr="00526FC2">
              <w:t>55,00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Трета</w:t>
            </w:r>
          </w:p>
        </w:tc>
        <w:tc>
          <w:tcPr>
            <w:tcW w:w="1585" w:type="dxa"/>
            <w:shd w:val="clear" w:color="auto" w:fill="auto"/>
          </w:tcPr>
          <w:p w:rsidR="00526FC2" w:rsidRPr="00526FC2" w:rsidRDefault="00526FC2" w:rsidP="00E22924">
            <w:pPr>
              <w:jc w:val="center"/>
            </w:pPr>
            <w:r w:rsidRPr="00526FC2">
              <w:t>55,00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Четвърта</w:t>
            </w:r>
          </w:p>
        </w:tc>
        <w:tc>
          <w:tcPr>
            <w:tcW w:w="1585" w:type="dxa"/>
            <w:shd w:val="clear" w:color="auto" w:fill="auto"/>
          </w:tcPr>
          <w:p w:rsidR="00526FC2" w:rsidRPr="00526FC2" w:rsidRDefault="00526FC2" w:rsidP="00E22924">
            <w:pPr>
              <w:jc w:val="center"/>
            </w:pPr>
            <w:r w:rsidRPr="00526FC2">
              <w:t>48,00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Пета</w:t>
            </w:r>
          </w:p>
        </w:tc>
        <w:tc>
          <w:tcPr>
            <w:tcW w:w="1585" w:type="dxa"/>
            <w:shd w:val="clear" w:color="auto" w:fill="auto"/>
          </w:tcPr>
          <w:p w:rsidR="00526FC2" w:rsidRPr="00526FC2" w:rsidRDefault="00526FC2" w:rsidP="00E22924">
            <w:pPr>
              <w:jc w:val="center"/>
            </w:pPr>
            <w:r w:rsidRPr="00526FC2">
              <w:t>48,00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Шеста</w:t>
            </w:r>
          </w:p>
        </w:tc>
        <w:tc>
          <w:tcPr>
            <w:tcW w:w="1585" w:type="dxa"/>
            <w:shd w:val="clear" w:color="auto" w:fill="auto"/>
          </w:tcPr>
          <w:p w:rsidR="00526FC2" w:rsidRPr="00526FC2" w:rsidRDefault="00526FC2" w:rsidP="00E22924">
            <w:pPr>
              <w:jc w:val="center"/>
            </w:pPr>
            <w:r w:rsidRPr="00526FC2">
              <w:t>48,00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Седма</w:t>
            </w:r>
          </w:p>
        </w:tc>
        <w:tc>
          <w:tcPr>
            <w:tcW w:w="1585" w:type="dxa"/>
            <w:shd w:val="clear" w:color="auto" w:fill="auto"/>
          </w:tcPr>
          <w:p w:rsidR="00526FC2" w:rsidRPr="00526FC2" w:rsidRDefault="00526FC2" w:rsidP="00E22924">
            <w:pPr>
              <w:jc w:val="center"/>
            </w:pPr>
            <w:r w:rsidRPr="00526FC2">
              <w:t>48,00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Осма</w:t>
            </w:r>
          </w:p>
        </w:tc>
        <w:tc>
          <w:tcPr>
            <w:tcW w:w="1585" w:type="dxa"/>
            <w:shd w:val="clear" w:color="auto" w:fill="auto"/>
          </w:tcPr>
          <w:p w:rsidR="00526FC2" w:rsidRPr="00526FC2" w:rsidRDefault="00526FC2" w:rsidP="00E22924">
            <w:pPr>
              <w:jc w:val="center"/>
            </w:pPr>
            <w:r w:rsidRPr="00526FC2">
              <w:t>42,00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Девета</w:t>
            </w:r>
          </w:p>
        </w:tc>
        <w:tc>
          <w:tcPr>
            <w:tcW w:w="1585" w:type="dxa"/>
            <w:shd w:val="clear" w:color="auto" w:fill="auto"/>
          </w:tcPr>
          <w:p w:rsidR="00526FC2" w:rsidRPr="00526FC2" w:rsidRDefault="00526FC2" w:rsidP="00E22924">
            <w:pPr>
              <w:jc w:val="center"/>
            </w:pPr>
            <w:r w:rsidRPr="00526FC2">
              <w:t>42,00</w:t>
            </w:r>
          </w:p>
        </w:tc>
        <w:tc>
          <w:tcPr>
            <w:tcW w:w="4725" w:type="dxa"/>
            <w:vMerge/>
            <w:shd w:val="clear" w:color="auto" w:fill="auto"/>
          </w:tcPr>
          <w:p w:rsidR="00526FC2" w:rsidRPr="00526FC2" w:rsidRDefault="00526FC2" w:rsidP="00E22924"/>
        </w:tc>
      </w:tr>
      <w:tr w:rsidR="00526FC2" w:rsidRPr="00526FC2" w:rsidTr="00E22924">
        <w:tc>
          <w:tcPr>
            <w:tcW w:w="1475" w:type="dxa"/>
            <w:shd w:val="clear" w:color="auto" w:fill="auto"/>
          </w:tcPr>
          <w:p w:rsidR="00526FC2" w:rsidRPr="00526FC2" w:rsidRDefault="00526FC2" w:rsidP="00E22924">
            <w:r w:rsidRPr="00526FC2">
              <w:t>Десета</w:t>
            </w:r>
          </w:p>
        </w:tc>
        <w:tc>
          <w:tcPr>
            <w:tcW w:w="1585" w:type="dxa"/>
            <w:shd w:val="clear" w:color="auto" w:fill="auto"/>
          </w:tcPr>
          <w:p w:rsidR="00526FC2" w:rsidRPr="00526FC2" w:rsidRDefault="00526FC2" w:rsidP="00E22924">
            <w:pPr>
              <w:jc w:val="center"/>
            </w:pPr>
            <w:r w:rsidRPr="00526FC2">
              <w:t>42,00</w:t>
            </w:r>
          </w:p>
        </w:tc>
        <w:tc>
          <w:tcPr>
            <w:tcW w:w="4725" w:type="dxa"/>
            <w:vMerge/>
            <w:shd w:val="clear" w:color="auto" w:fill="auto"/>
          </w:tcPr>
          <w:p w:rsidR="00526FC2" w:rsidRPr="00526FC2" w:rsidRDefault="00526FC2" w:rsidP="00E22924"/>
        </w:tc>
      </w:tr>
    </w:tbl>
    <w:p w:rsidR="00526FC2" w:rsidRPr="00526FC2" w:rsidRDefault="00526FC2" w:rsidP="00526FC2">
      <w:pPr>
        <w:ind w:right="65"/>
        <w:jc w:val="both"/>
        <w:rPr>
          <w:lang w:val="en-US"/>
        </w:rPr>
      </w:pPr>
    </w:p>
    <w:p w:rsidR="00295804" w:rsidRPr="00526FC2" w:rsidRDefault="00E57B73" w:rsidP="00DC4FD8">
      <w:pPr>
        <w:jc w:val="center"/>
        <w:rPr>
          <w:b/>
        </w:rPr>
      </w:pPr>
      <w:r w:rsidRPr="00526FC2">
        <w:rPr>
          <w:b/>
        </w:rPr>
        <w:t xml:space="preserve">         </w:t>
      </w:r>
      <w:r w:rsidR="003A434B" w:rsidRPr="00526FC2">
        <w:rPr>
          <w:b/>
        </w:rPr>
        <w:t xml:space="preserve">                </w:t>
      </w:r>
    </w:p>
    <w:p w:rsidR="00DC4FD8" w:rsidRPr="00D21C71" w:rsidRDefault="00DC4FD8" w:rsidP="00E57B73">
      <w:pPr>
        <w:jc w:val="center"/>
        <w:rPr>
          <w:b/>
          <w:spacing w:val="-3"/>
          <w:sz w:val="28"/>
          <w:szCs w:val="28"/>
        </w:rPr>
      </w:pPr>
    </w:p>
    <w:p w:rsidR="008C2E52" w:rsidRPr="00D21C71" w:rsidRDefault="008C2E52" w:rsidP="00E57B73">
      <w:pPr>
        <w:jc w:val="center"/>
        <w:rPr>
          <w:spacing w:val="-3"/>
        </w:rPr>
      </w:pPr>
      <w:r w:rsidRPr="00D21C71">
        <w:rPr>
          <w:b/>
          <w:spacing w:val="-3"/>
          <w:sz w:val="28"/>
          <w:szCs w:val="28"/>
        </w:rPr>
        <w:t xml:space="preserve">Приложение № 3 към чл. 15, ал.3 от </w:t>
      </w:r>
      <w:r w:rsidR="00DC4FD8" w:rsidRPr="00D21C71">
        <w:rPr>
          <w:b/>
          <w:sz w:val="28"/>
          <w:szCs w:val="28"/>
        </w:rPr>
        <w:t>Наредба за реда за придобиване, управление и разпореждане с общинско имущество – собственост на Община Карнобат</w:t>
      </w:r>
    </w:p>
    <w:p w:rsidR="008C2E52" w:rsidRPr="00D21C71" w:rsidRDefault="008C2E52" w:rsidP="00E57B73">
      <w:pPr>
        <w:autoSpaceDE w:val="0"/>
        <w:autoSpaceDN w:val="0"/>
        <w:adjustRightInd w:val="0"/>
        <w:ind w:firstLine="700"/>
        <w:jc w:val="center"/>
        <w:rPr>
          <w:color w:val="000000"/>
        </w:rPr>
      </w:pPr>
      <w:r w:rsidRPr="00D21C71">
        <w:rPr>
          <w:b/>
          <w:bCs/>
          <w:color w:val="000000"/>
        </w:rPr>
        <w:t>Правила за почасово отдаване под наем</w:t>
      </w:r>
    </w:p>
    <w:p w:rsidR="008C2E52" w:rsidRPr="00D21C71" w:rsidRDefault="001E1BA9" w:rsidP="00E57B73">
      <w:pPr>
        <w:autoSpaceDE w:val="0"/>
        <w:autoSpaceDN w:val="0"/>
        <w:adjustRightInd w:val="0"/>
        <w:ind w:firstLine="700"/>
        <w:jc w:val="center"/>
        <w:rPr>
          <w:b/>
          <w:color w:val="000000"/>
        </w:rPr>
      </w:pPr>
      <w:r w:rsidRPr="00D21C71">
        <w:rPr>
          <w:b/>
          <w:color w:val="000000"/>
        </w:rPr>
        <w:t xml:space="preserve">на помещения в училища и </w:t>
      </w:r>
      <w:r w:rsidR="008C2E52" w:rsidRPr="00D21C71">
        <w:rPr>
          <w:b/>
          <w:color w:val="000000"/>
        </w:rPr>
        <w:t>детски градини</w:t>
      </w:r>
    </w:p>
    <w:p w:rsidR="008C2E52" w:rsidRPr="00D21C71" w:rsidRDefault="008C2E52" w:rsidP="00217CE0">
      <w:pPr>
        <w:autoSpaceDE w:val="0"/>
        <w:autoSpaceDN w:val="0"/>
        <w:adjustRightInd w:val="0"/>
        <w:jc w:val="both"/>
        <w:rPr>
          <w:b/>
          <w:color w:val="000000"/>
        </w:rPr>
      </w:pPr>
    </w:p>
    <w:p w:rsidR="008C2E52" w:rsidRPr="00D21C71" w:rsidRDefault="008C2E52" w:rsidP="008C2E52">
      <w:pPr>
        <w:autoSpaceDE w:val="0"/>
        <w:autoSpaceDN w:val="0"/>
        <w:adjustRightInd w:val="0"/>
        <w:rPr>
          <w:color w:val="000000"/>
        </w:rPr>
      </w:pPr>
    </w:p>
    <w:p w:rsidR="008C2E52" w:rsidRPr="00D21C71" w:rsidRDefault="008C2E52" w:rsidP="00DC4FD8">
      <w:pPr>
        <w:autoSpaceDE w:val="0"/>
        <w:autoSpaceDN w:val="0"/>
        <w:adjustRightInd w:val="0"/>
        <w:ind w:firstLine="540"/>
        <w:jc w:val="both"/>
        <w:rPr>
          <w:color w:val="000000"/>
        </w:rPr>
      </w:pPr>
      <w:r w:rsidRPr="00D21C71">
        <w:rPr>
          <w:color w:val="000000"/>
        </w:rPr>
        <w:t>1.  Директорите на учебните заведения в началото на всеки учебен срок представят в Община Карнобат предложения за предоставяне на части от имоти – публична общинска собственост</w:t>
      </w:r>
      <w:r w:rsidR="00217CE0" w:rsidRPr="00D21C71">
        <w:rPr>
          <w:color w:val="000000"/>
        </w:rPr>
        <w:t xml:space="preserve">, </w:t>
      </w:r>
      <w:r w:rsidRPr="00D21C71">
        <w:rPr>
          <w:color w:val="000000"/>
          <w:spacing w:val="-2"/>
        </w:rPr>
        <w:t xml:space="preserve">предоставени за управление на  </w:t>
      </w:r>
      <w:r w:rsidRPr="00D21C71">
        <w:rPr>
          <w:color w:val="000000"/>
        </w:rPr>
        <w:t>юридическото лице или звено</w:t>
      </w:r>
      <w:r w:rsidRPr="00D21C71">
        <w:rPr>
          <w:color w:val="0000FF"/>
        </w:rPr>
        <w:t xml:space="preserve"> </w:t>
      </w:r>
      <w:r w:rsidRPr="00D21C71">
        <w:rPr>
          <w:color w:val="000000"/>
        </w:rPr>
        <w:t>на общинска бюджетна издр</w:t>
      </w:r>
      <w:r w:rsidR="00217CE0" w:rsidRPr="00D21C71">
        <w:rPr>
          <w:color w:val="000000"/>
        </w:rPr>
        <w:t>ъжка, работещо по системата на делегирани бюджети (</w:t>
      </w:r>
      <w:r w:rsidRPr="00D21C71">
        <w:rPr>
          <w:color w:val="000000"/>
        </w:rPr>
        <w:t xml:space="preserve">директора на общинското училище) </w:t>
      </w:r>
      <w:r w:rsidR="007D6A0B" w:rsidRPr="00D21C71">
        <w:rPr>
          <w:color w:val="000000"/>
          <w:lang w:val="ru-RU"/>
        </w:rPr>
        <w:t xml:space="preserve">- </w:t>
      </w:r>
      <w:r w:rsidRPr="00D21C71">
        <w:rPr>
          <w:color w:val="000000"/>
        </w:rPr>
        <w:t xml:space="preserve">на трети лица за временно възмездно ползване. </w:t>
      </w:r>
    </w:p>
    <w:p w:rsidR="008C2E52" w:rsidRPr="00D21C71" w:rsidRDefault="008C2E52" w:rsidP="00DC4FD8">
      <w:pPr>
        <w:autoSpaceDE w:val="0"/>
        <w:autoSpaceDN w:val="0"/>
        <w:adjustRightInd w:val="0"/>
        <w:ind w:firstLine="540"/>
        <w:jc w:val="both"/>
        <w:rPr>
          <w:color w:val="000000"/>
        </w:rPr>
      </w:pPr>
      <w:r w:rsidRPr="00D21C71">
        <w:rPr>
          <w:color w:val="000000"/>
        </w:rPr>
        <w:t>Предложенията следва да съдържат описание на частите от имоти, времето и условията, при които могат да бъдат предост</w:t>
      </w:r>
      <w:r w:rsidR="007D6A0B" w:rsidRPr="00D21C71">
        <w:rPr>
          <w:color w:val="000000"/>
        </w:rPr>
        <w:t>авени на трети лица за временно възмездно ползване и съответно</w:t>
      </w:r>
      <w:r w:rsidR="007D6A0B" w:rsidRPr="00D21C71">
        <w:rPr>
          <w:color w:val="000000"/>
          <w:lang w:val="ru-RU"/>
        </w:rPr>
        <w:t xml:space="preserve"> </w:t>
      </w:r>
      <w:r w:rsidRPr="00D21C71">
        <w:rPr>
          <w:color w:val="000000"/>
        </w:rPr>
        <w:t xml:space="preserve">правилник за вътрешния ред на учебното заведение, програма на учебните часове и др. </w:t>
      </w:r>
    </w:p>
    <w:p w:rsidR="008C2E52" w:rsidRPr="00D21C71" w:rsidRDefault="008C2E52" w:rsidP="00DC4FD8">
      <w:pPr>
        <w:autoSpaceDE w:val="0"/>
        <w:autoSpaceDN w:val="0"/>
        <w:adjustRightInd w:val="0"/>
        <w:ind w:firstLine="540"/>
        <w:jc w:val="both"/>
        <w:rPr>
          <w:color w:val="000000"/>
        </w:rPr>
      </w:pPr>
      <w:r w:rsidRPr="00D21C71">
        <w:rPr>
          <w:color w:val="000000"/>
        </w:rPr>
        <w:t>2.  Предложенията се разгл</w:t>
      </w:r>
      <w:r w:rsidR="00D50E61" w:rsidRPr="00D21C71">
        <w:rPr>
          <w:color w:val="000000"/>
        </w:rPr>
        <w:t>еждат от назначена от к</w:t>
      </w:r>
      <w:r w:rsidRPr="00D21C71">
        <w:rPr>
          <w:color w:val="000000"/>
        </w:rPr>
        <w:t xml:space="preserve">мета на общината </w:t>
      </w:r>
      <w:r w:rsidR="00D654BB" w:rsidRPr="00D21C71">
        <w:rPr>
          <w:color w:val="000000"/>
        </w:rPr>
        <w:t xml:space="preserve">комисия  </w:t>
      </w:r>
      <w:r w:rsidRPr="00D21C71">
        <w:rPr>
          <w:color w:val="000000"/>
        </w:rPr>
        <w:t xml:space="preserve">и  </w:t>
      </w:r>
      <w:r w:rsidR="00D654BB" w:rsidRPr="00D21C71">
        <w:rPr>
          <w:color w:val="000000"/>
        </w:rPr>
        <w:t xml:space="preserve">за всеки отделен случай, </w:t>
      </w:r>
      <w:r w:rsidRPr="00D21C71">
        <w:rPr>
          <w:color w:val="000000"/>
        </w:rPr>
        <w:t>която извършва преценка за тяхната целесъобразност и законосъобразност.</w:t>
      </w:r>
      <w:r w:rsidR="00D654BB" w:rsidRPr="00D21C71">
        <w:rPr>
          <w:color w:val="000000"/>
        </w:rPr>
        <w:t xml:space="preserve"> Коми</w:t>
      </w:r>
      <w:r w:rsidR="00640E75" w:rsidRPr="00D21C71">
        <w:rPr>
          <w:color w:val="000000"/>
        </w:rPr>
        <w:t xml:space="preserve">сията се председателства от заместник - </w:t>
      </w:r>
      <w:r w:rsidR="00D654BB" w:rsidRPr="00D21C71">
        <w:rPr>
          <w:color w:val="000000"/>
        </w:rPr>
        <w:t>кмета по образование и</w:t>
      </w:r>
      <w:r w:rsidRPr="00D21C71">
        <w:rPr>
          <w:color w:val="000000"/>
        </w:rPr>
        <w:t xml:space="preserve"> </w:t>
      </w:r>
      <w:r w:rsidR="00D654BB" w:rsidRPr="00D21C71">
        <w:rPr>
          <w:color w:val="000000"/>
        </w:rPr>
        <w:t>култура. В</w:t>
      </w:r>
      <w:r w:rsidR="00FC14C1" w:rsidRPr="00D21C71">
        <w:rPr>
          <w:color w:val="000000"/>
        </w:rPr>
        <w:t xml:space="preserve"> състава й се включват директорът</w:t>
      </w:r>
      <w:r w:rsidR="00D654BB" w:rsidRPr="00D21C71">
        <w:rPr>
          <w:color w:val="000000"/>
        </w:rPr>
        <w:t xml:space="preserve"> и синдикалния</w:t>
      </w:r>
      <w:r w:rsidR="00FC14C1" w:rsidRPr="00D21C71">
        <w:rPr>
          <w:color w:val="000000"/>
        </w:rPr>
        <w:t>т</w:t>
      </w:r>
      <w:r w:rsidR="00D654BB" w:rsidRPr="00D21C71">
        <w:rPr>
          <w:color w:val="000000"/>
        </w:rPr>
        <w:t xml:space="preserve"> председател на съответното учебно или детско заведение. </w:t>
      </w:r>
      <w:r w:rsidR="00FC14C1" w:rsidRPr="00D21C71">
        <w:rPr>
          <w:color w:val="000000"/>
        </w:rPr>
        <w:t>При необходимост</w:t>
      </w:r>
      <w:r w:rsidRPr="00D21C71">
        <w:rPr>
          <w:color w:val="000000"/>
        </w:rPr>
        <w:t xml:space="preserve"> може да бъде извършена проверка и в съответното учебно заведение. </w:t>
      </w:r>
    </w:p>
    <w:p w:rsidR="008C2E52" w:rsidRPr="00D21C71" w:rsidRDefault="008C2E52" w:rsidP="00DC4FD8">
      <w:pPr>
        <w:autoSpaceDE w:val="0"/>
        <w:autoSpaceDN w:val="0"/>
        <w:adjustRightInd w:val="0"/>
        <w:ind w:firstLine="540"/>
        <w:jc w:val="both"/>
        <w:rPr>
          <w:color w:val="000000"/>
        </w:rPr>
      </w:pPr>
      <w:r w:rsidRPr="00D21C71">
        <w:rPr>
          <w:color w:val="000000"/>
        </w:rPr>
        <w:t>3. Когато се установи, че предложението не противоречи на</w:t>
      </w:r>
      <w:r w:rsidR="00D50E61" w:rsidRPr="00D21C71">
        <w:rPr>
          <w:color w:val="000000"/>
        </w:rPr>
        <w:t xml:space="preserve"> Закона за предучилищното и училищното образование</w:t>
      </w:r>
      <w:r w:rsidR="00065E5B" w:rsidRPr="00D21C71">
        <w:rPr>
          <w:color w:val="000000"/>
        </w:rPr>
        <w:t xml:space="preserve">, на </w:t>
      </w:r>
      <w:r w:rsidRPr="00D21C71">
        <w:rPr>
          <w:color w:val="000000"/>
        </w:rPr>
        <w:t xml:space="preserve">настоящата наредба и е целесъобразно, то се обявява на интернет страницата на Община Карнобат и съответното заведение. В условията задължително се посочват свободните часове и изискванията към кандидатите, както и документите, които следва да бъдат представени. </w:t>
      </w:r>
    </w:p>
    <w:p w:rsidR="008E5D8A" w:rsidRDefault="00065E5B" w:rsidP="00DC4FD8">
      <w:pPr>
        <w:autoSpaceDE w:val="0"/>
        <w:autoSpaceDN w:val="0"/>
        <w:adjustRightInd w:val="0"/>
        <w:ind w:firstLine="540"/>
        <w:jc w:val="both"/>
      </w:pPr>
      <w:r w:rsidRPr="00D21C71">
        <w:rPr>
          <w:color w:val="000000"/>
        </w:rPr>
        <w:t xml:space="preserve">4. </w:t>
      </w:r>
      <w:r w:rsidR="008E5D8A">
        <w:rPr>
          <w:color w:val="000000"/>
        </w:rPr>
        <w:t>/</w:t>
      </w:r>
      <w:r w:rsidR="008E5D8A">
        <w:t>отменена с Решение</w:t>
      </w:r>
      <w:r w:rsidR="008E5D8A" w:rsidRPr="00F3325F">
        <w:t xml:space="preserve"> </w:t>
      </w:r>
      <w:r w:rsidR="008E5D8A">
        <w:t>№298.І/31.03.2022</w:t>
      </w:r>
      <w:r w:rsidR="006678C5">
        <w:t xml:space="preserve"> г.</w:t>
      </w:r>
      <w:r w:rsidR="006678C5" w:rsidRPr="006678C5">
        <w:t xml:space="preserve"> </w:t>
      </w:r>
      <w:r w:rsidR="006678C5">
        <w:t xml:space="preserve">на Общински съвет - Карнобат </w:t>
      </w:r>
      <w:r w:rsidR="008E5D8A">
        <w:t>/</w:t>
      </w:r>
      <w:r w:rsidR="008E5D8A">
        <w:rPr>
          <w:rStyle w:val="af2"/>
        </w:rPr>
        <w:footnoteReference w:id="24"/>
      </w:r>
      <w:r w:rsidR="008E5D8A">
        <w:t xml:space="preserve"> </w:t>
      </w:r>
    </w:p>
    <w:p w:rsidR="008E5D8A" w:rsidRDefault="008E5D8A" w:rsidP="00DC4FD8">
      <w:pPr>
        <w:autoSpaceDE w:val="0"/>
        <w:autoSpaceDN w:val="0"/>
        <w:adjustRightInd w:val="0"/>
        <w:ind w:firstLine="540"/>
        <w:jc w:val="both"/>
      </w:pPr>
      <w:r>
        <w:rPr>
          <w:color w:val="000000"/>
        </w:rPr>
        <w:lastRenderedPageBreak/>
        <w:t>5. /</w:t>
      </w:r>
      <w:r>
        <w:t>отменена с Решение</w:t>
      </w:r>
      <w:r w:rsidRPr="00F3325F">
        <w:t xml:space="preserve"> </w:t>
      </w:r>
      <w:r>
        <w:t>№298.І/31.03.2022</w:t>
      </w:r>
      <w:r w:rsidR="006678C5">
        <w:t xml:space="preserve"> г.</w:t>
      </w:r>
      <w:r w:rsidR="006678C5" w:rsidRPr="006678C5">
        <w:t xml:space="preserve"> </w:t>
      </w:r>
      <w:r w:rsidR="006678C5">
        <w:t xml:space="preserve">на Общински съвет - Карнобат </w:t>
      </w:r>
      <w:r>
        <w:t>/</w:t>
      </w:r>
      <w:r>
        <w:rPr>
          <w:rStyle w:val="af2"/>
        </w:rPr>
        <w:footnoteReference w:id="25"/>
      </w:r>
      <w:r>
        <w:t xml:space="preserve"> </w:t>
      </w:r>
    </w:p>
    <w:p w:rsidR="008C2E52" w:rsidRPr="00D21C71" w:rsidRDefault="00E57B73" w:rsidP="00DC4FD8">
      <w:pPr>
        <w:autoSpaceDE w:val="0"/>
        <w:autoSpaceDN w:val="0"/>
        <w:adjustRightInd w:val="0"/>
        <w:ind w:firstLine="540"/>
        <w:jc w:val="both"/>
        <w:rPr>
          <w:color w:val="000000"/>
        </w:rPr>
      </w:pPr>
      <w:r w:rsidRPr="00D21C71">
        <w:rPr>
          <w:color w:val="000000"/>
        </w:rPr>
        <w:t xml:space="preserve">6. </w:t>
      </w:r>
      <w:r w:rsidR="000710B6">
        <w:rPr>
          <w:color w:val="000000"/>
        </w:rPr>
        <w:t>/</w:t>
      </w:r>
      <w:r w:rsidR="000710B6">
        <w:t>изменена с Решение</w:t>
      </w:r>
      <w:r w:rsidR="000710B6" w:rsidRPr="00F3325F">
        <w:t xml:space="preserve"> </w:t>
      </w:r>
      <w:r w:rsidR="000710B6">
        <w:t>№298.І/31.03.2022</w:t>
      </w:r>
      <w:r w:rsidR="006678C5">
        <w:t xml:space="preserve"> г.</w:t>
      </w:r>
      <w:r w:rsidR="006678C5" w:rsidRPr="006678C5">
        <w:t xml:space="preserve"> </w:t>
      </w:r>
      <w:r w:rsidR="006678C5">
        <w:t>на Общински съвет - Карнобат</w:t>
      </w:r>
      <w:r w:rsidR="000710B6">
        <w:t>/</w:t>
      </w:r>
      <w:r w:rsidR="000710B6">
        <w:rPr>
          <w:rStyle w:val="af2"/>
        </w:rPr>
        <w:footnoteReference w:id="26"/>
      </w:r>
      <w:r w:rsidR="000710B6">
        <w:t xml:space="preserve"> </w:t>
      </w:r>
      <w:r w:rsidR="000710B6" w:rsidRPr="000710B6">
        <w:t>Въз основа на резултатите от проведения търг</w:t>
      </w:r>
      <w:r w:rsidR="000710B6" w:rsidRPr="00D21C71">
        <w:rPr>
          <w:color w:val="000000"/>
        </w:rPr>
        <w:t xml:space="preserve"> </w:t>
      </w:r>
      <w:r w:rsidR="008C2E52" w:rsidRPr="00D21C71">
        <w:rPr>
          <w:color w:val="000000"/>
        </w:rPr>
        <w:t>се сключва дог</w:t>
      </w:r>
      <w:r w:rsidR="00065E5B" w:rsidRPr="00D21C71">
        <w:rPr>
          <w:color w:val="000000"/>
        </w:rPr>
        <w:t xml:space="preserve">овор за наем между </w:t>
      </w:r>
      <w:r w:rsidR="000F356A" w:rsidRPr="00D21C71">
        <w:rPr>
          <w:color w:val="000000"/>
        </w:rPr>
        <w:t>директорът на съответното учебно заведение</w:t>
      </w:r>
      <w:r w:rsidR="00065E5B" w:rsidRPr="00D21C71">
        <w:rPr>
          <w:color w:val="000000"/>
        </w:rPr>
        <w:t xml:space="preserve"> и </w:t>
      </w:r>
      <w:r w:rsidR="000F356A" w:rsidRPr="00D21C71">
        <w:rPr>
          <w:color w:val="000000"/>
        </w:rPr>
        <w:t>заявителя</w:t>
      </w:r>
      <w:r w:rsidR="008C2E52" w:rsidRPr="00D21C71">
        <w:rPr>
          <w:color w:val="000000"/>
        </w:rPr>
        <w:t xml:space="preserve">, като екземпляр от него се предоставя на </w:t>
      </w:r>
      <w:r w:rsidR="008A0B69" w:rsidRPr="00D21C71">
        <w:rPr>
          <w:color w:val="000000"/>
        </w:rPr>
        <w:t>Община Карнобат</w:t>
      </w:r>
      <w:r w:rsidR="008C2E52" w:rsidRPr="00D21C71">
        <w:rPr>
          <w:color w:val="000000"/>
        </w:rPr>
        <w:t xml:space="preserve">. В договора се включва клауза с гаранции за опазването на предоставеното под наем и ползвано в сградата на учебното заведение имущество. </w:t>
      </w:r>
    </w:p>
    <w:p w:rsidR="008C2E52" w:rsidRPr="00D21C71" w:rsidRDefault="008C2E52" w:rsidP="00DC4FD8">
      <w:pPr>
        <w:autoSpaceDE w:val="0"/>
        <w:autoSpaceDN w:val="0"/>
        <w:adjustRightInd w:val="0"/>
        <w:ind w:firstLine="540"/>
        <w:jc w:val="both"/>
        <w:rPr>
          <w:color w:val="000000"/>
        </w:rPr>
      </w:pPr>
      <w:r w:rsidRPr="00D21C71">
        <w:rPr>
          <w:color w:val="000000"/>
        </w:rPr>
        <w:t>7. Средствата от сключените договори постъпват в делегирания бюджет на съответното учебно за</w:t>
      </w:r>
      <w:r w:rsidR="00E57B73" w:rsidRPr="00D21C71">
        <w:rPr>
          <w:color w:val="000000"/>
        </w:rPr>
        <w:t>ведение</w:t>
      </w:r>
      <w:r w:rsidRPr="00D21C71">
        <w:rPr>
          <w:color w:val="000000"/>
        </w:rPr>
        <w:t xml:space="preserve"> при спазване разпоредбите на Закона за държавния бюджет и Закона за счетоводството. </w:t>
      </w:r>
    </w:p>
    <w:p w:rsidR="008C2E52" w:rsidRPr="00D21C71" w:rsidRDefault="00E57B73" w:rsidP="00DC4FD8">
      <w:pPr>
        <w:autoSpaceDE w:val="0"/>
        <w:autoSpaceDN w:val="0"/>
        <w:adjustRightInd w:val="0"/>
        <w:ind w:firstLine="540"/>
        <w:jc w:val="both"/>
        <w:rPr>
          <w:color w:val="000000"/>
        </w:rPr>
      </w:pPr>
      <w:r w:rsidRPr="00D21C71">
        <w:rPr>
          <w:color w:val="000000"/>
        </w:rPr>
        <w:t>8. Списък с отдадените под наем</w:t>
      </w:r>
      <w:r w:rsidR="008C2E52" w:rsidRPr="00D21C71">
        <w:rPr>
          <w:color w:val="000000"/>
        </w:rPr>
        <w:t xml:space="preserve"> по този ред помещения и</w:t>
      </w:r>
      <w:r w:rsidRPr="00D21C71">
        <w:rPr>
          <w:color w:val="000000"/>
        </w:rPr>
        <w:t xml:space="preserve"> техните наематели се публикува</w:t>
      </w:r>
      <w:r w:rsidR="008C2E52" w:rsidRPr="00D21C71">
        <w:rPr>
          <w:color w:val="000000"/>
        </w:rPr>
        <w:t xml:space="preserve"> на</w:t>
      </w:r>
      <w:r w:rsidR="008C2E52" w:rsidRPr="00D21C71">
        <w:rPr>
          <w:color w:val="FF0000"/>
        </w:rPr>
        <w:t xml:space="preserve"> </w:t>
      </w:r>
      <w:r w:rsidR="008C2E52" w:rsidRPr="00D21C71">
        <w:rPr>
          <w:color w:val="000000"/>
        </w:rPr>
        <w:t xml:space="preserve">интернет страницата на Община Карнобат и съответното заведение. </w:t>
      </w:r>
    </w:p>
    <w:p w:rsidR="008C2E52" w:rsidRPr="00D21C71" w:rsidRDefault="008C2E52" w:rsidP="00DC4FD8">
      <w:pPr>
        <w:ind w:firstLine="540"/>
        <w:rPr>
          <w:spacing w:val="-3"/>
        </w:rPr>
      </w:pPr>
      <w:bookmarkStart w:id="6" w:name="_GoBack"/>
      <w:bookmarkEnd w:id="6"/>
    </w:p>
    <w:p w:rsidR="008C2E52" w:rsidRPr="00D21C71" w:rsidRDefault="008C2E52" w:rsidP="008C2E52">
      <w:pPr>
        <w:jc w:val="center"/>
        <w:rPr>
          <w:b/>
        </w:rPr>
      </w:pPr>
      <w:r w:rsidRPr="00D21C71">
        <w:rPr>
          <w:b/>
        </w:rPr>
        <w:t xml:space="preserve">Цени за почасово отдаване под наем </w:t>
      </w:r>
    </w:p>
    <w:p w:rsidR="008C2E52" w:rsidRPr="00D21C71" w:rsidRDefault="008C2E52" w:rsidP="008C2E52">
      <w:pPr>
        <w:jc w:val="center"/>
        <w:rPr>
          <w:b/>
        </w:rPr>
      </w:pPr>
      <w:r w:rsidRPr="00D21C71">
        <w:rPr>
          <w:b/>
        </w:rPr>
        <w:t>на помещения в училища и детски градини</w:t>
      </w:r>
    </w:p>
    <w:p w:rsidR="008C2E52" w:rsidRPr="00D21C71" w:rsidRDefault="008C2E52" w:rsidP="008C2E5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3"/>
        <w:gridCol w:w="3071"/>
      </w:tblGrid>
      <w:tr w:rsidR="008C2E52" w:rsidRPr="00D21C71">
        <w:tc>
          <w:tcPr>
            <w:tcW w:w="648" w:type="dxa"/>
            <w:shd w:val="clear" w:color="auto" w:fill="auto"/>
          </w:tcPr>
          <w:p w:rsidR="008C2E52" w:rsidRPr="00D21C71" w:rsidRDefault="008C2E52" w:rsidP="00ED02BF">
            <w:pPr>
              <w:jc w:val="both"/>
              <w:rPr>
                <w:b/>
              </w:rPr>
            </w:pPr>
            <w:r w:rsidRPr="00D21C71">
              <w:rPr>
                <w:b/>
              </w:rPr>
              <w:t>№ по ред</w:t>
            </w:r>
          </w:p>
        </w:tc>
        <w:tc>
          <w:tcPr>
            <w:tcW w:w="5493" w:type="dxa"/>
            <w:shd w:val="clear" w:color="auto" w:fill="auto"/>
          </w:tcPr>
          <w:p w:rsidR="008C2E52" w:rsidRPr="00D21C71" w:rsidRDefault="008C2E52" w:rsidP="00065E5B">
            <w:pPr>
              <w:rPr>
                <w:b/>
              </w:rPr>
            </w:pPr>
            <w:r w:rsidRPr="00D21C71">
              <w:rPr>
                <w:b/>
              </w:rPr>
              <w:t>ВИДОВЕ ОБЩИНСКИ ИМОТИ</w:t>
            </w:r>
          </w:p>
        </w:tc>
        <w:tc>
          <w:tcPr>
            <w:tcW w:w="3071" w:type="dxa"/>
            <w:shd w:val="clear" w:color="auto" w:fill="auto"/>
          </w:tcPr>
          <w:p w:rsidR="008C2E52" w:rsidRPr="00D21C71" w:rsidRDefault="008C2E52" w:rsidP="00065E5B">
            <w:pPr>
              <w:rPr>
                <w:b/>
              </w:rPr>
            </w:pPr>
            <w:r w:rsidRPr="00D21C71">
              <w:rPr>
                <w:b/>
              </w:rPr>
              <w:t>ЦЕНА ЗА ЧАС БЕЗ ВКЛЮЧЕН ДДС</w:t>
            </w:r>
          </w:p>
        </w:tc>
      </w:tr>
      <w:tr w:rsidR="008C2E52" w:rsidRPr="00D21C71">
        <w:tc>
          <w:tcPr>
            <w:tcW w:w="648" w:type="dxa"/>
            <w:shd w:val="clear" w:color="auto" w:fill="auto"/>
          </w:tcPr>
          <w:p w:rsidR="008C2E52" w:rsidRPr="00D21C71" w:rsidRDefault="008C2E52" w:rsidP="00ED02BF">
            <w:pPr>
              <w:jc w:val="both"/>
              <w:rPr>
                <w:b/>
              </w:rPr>
            </w:pPr>
            <w:r w:rsidRPr="00D21C71">
              <w:rPr>
                <w:b/>
              </w:rPr>
              <w:t>1.</w:t>
            </w:r>
          </w:p>
        </w:tc>
        <w:tc>
          <w:tcPr>
            <w:tcW w:w="5493" w:type="dxa"/>
            <w:shd w:val="clear" w:color="auto" w:fill="auto"/>
          </w:tcPr>
          <w:p w:rsidR="008C2E52" w:rsidRPr="00D21C71" w:rsidRDefault="008C2E52" w:rsidP="00065E5B">
            <w:pPr>
              <w:rPr>
                <w:b/>
              </w:rPr>
            </w:pPr>
            <w:r w:rsidRPr="00D21C71">
              <w:rPr>
                <w:b/>
              </w:rPr>
              <w:t>Училища</w:t>
            </w:r>
          </w:p>
        </w:tc>
        <w:tc>
          <w:tcPr>
            <w:tcW w:w="3071" w:type="dxa"/>
            <w:shd w:val="clear" w:color="auto" w:fill="auto"/>
          </w:tcPr>
          <w:p w:rsidR="008C2E52" w:rsidRPr="00D21C71" w:rsidRDefault="008C2E52" w:rsidP="00065E5B"/>
        </w:tc>
      </w:tr>
      <w:tr w:rsidR="008C2E52" w:rsidRPr="00D21C71">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xml:space="preserve"> - физкултурен салон </w:t>
            </w:r>
            <w:r w:rsidR="00C67D1D" w:rsidRPr="00D21C71">
              <w:t>за спорт</w:t>
            </w:r>
          </w:p>
          <w:p w:rsidR="00D654BB" w:rsidRPr="00D21C71" w:rsidRDefault="00D654BB" w:rsidP="00065E5B">
            <w:r w:rsidRPr="00D21C71">
              <w:t xml:space="preserve"> </w:t>
            </w:r>
          </w:p>
          <w:p w:rsidR="00C67D1D" w:rsidRPr="00D21C71" w:rsidRDefault="00C67D1D" w:rsidP="00065E5B"/>
          <w:p w:rsidR="00C67D1D" w:rsidRPr="00D21C71" w:rsidRDefault="00C67D1D" w:rsidP="00065E5B"/>
          <w:p w:rsidR="00C67D1D" w:rsidRPr="00D21C71" w:rsidRDefault="00C67D1D" w:rsidP="00065E5B"/>
          <w:p w:rsidR="00C67D1D" w:rsidRPr="00D21C71" w:rsidRDefault="00C67D1D" w:rsidP="00065E5B"/>
          <w:p w:rsidR="00C67D1D" w:rsidRPr="00D21C71" w:rsidRDefault="00C67D1D" w:rsidP="00065E5B">
            <w:r w:rsidRPr="00D21C71">
              <w:t>- физкултурен салон за театрални и други представления с билет</w:t>
            </w:r>
          </w:p>
          <w:p w:rsidR="00C67D1D" w:rsidRPr="00D21C71" w:rsidRDefault="00C67D1D" w:rsidP="00065E5B"/>
        </w:tc>
        <w:tc>
          <w:tcPr>
            <w:tcW w:w="3071" w:type="dxa"/>
            <w:shd w:val="clear" w:color="auto" w:fill="auto"/>
          </w:tcPr>
          <w:p w:rsidR="008C2E52" w:rsidRPr="00D21C71" w:rsidRDefault="00D654BB" w:rsidP="00065E5B">
            <w:r w:rsidRPr="00D21C71">
              <w:t>10</w:t>
            </w:r>
            <w:r w:rsidR="008C2E52" w:rsidRPr="00D21C71">
              <w:t>,00 лв.</w:t>
            </w:r>
            <w:r w:rsidR="00C67D1D" w:rsidRPr="00D21C71">
              <w:t>*</w:t>
            </w:r>
          </w:p>
          <w:p w:rsidR="00D654BB" w:rsidRPr="00D21C71" w:rsidRDefault="00D654BB" w:rsidP="00065E5B"/>
          <w:p w:rsidR="00D654BB" w:rsidRPr="00D21C71" w:rsidRDefault="00C67D1D" w:rsidP="00065E5B">
            <w:pPr>
              <w:rPr>
                <w:sz w:val="22"/>
                <w:szCs w:val="22"/>
              </w:rPr>
            </w:pPr>
            <w:r w:rsidRPr="00D21C71">
              <w:rPr>
                <w:sz w:val="22"/>
                <w:szCs w:val="22"/>
              </w:rPr>
              <w:t xml:space="preserve">* </w:t>
            </w:r>
            <w:r w:rsidR="00D654BB" w:rsidRPr="00D21C71">
              <w:rPr>
                <w:sz w:val="22"/>
                <w:szCs w:val="22"/>
              </w:rPr>
              <w:t>За ползване на физкултурния салон за 2 и повече часа –  8,00 лв. на час</w:t>
            </w:r>
          </w:p>
          <w:p w:rsidR="00C67D1D" w:rsidRPr="00D21C71" w:rsidRDefault="00C67D1D" w:rsidP="00065E5B">
            <w:pPr>
              <w:rPr>
                <w:sz w:val="22"/>
                <w:szCs w:val="22"/>
              </w:rPr>
            </w:pPr>
          </w:p>
          <w:p w:rsidR="00C67D1D" w:rsidRPr="00D21C71" w:rsidRDefault="00C67D1D" w:rsidP="00065E5B">
            <w:r w:rsidRPr="00D21C71">
              <w:t>20,00 лв.</w:t>
            </w:r>
          </w:p>
        </w:tc>
      </w:tr>
      <w:tr w:rsidR="008C2E52" w:rsidRPr="00D21C71">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xml:space="preserve"> - класна стая</w:t>
            </w:r>
          </w:p>
        </w:tc>
        <w:tc>
          <w:tcPr>
            <w:tcW w:w="3071" w:type="dxa"/>
            <w:shd w:val="clear" w:color="auto" w:fill="auto"/>
          </w:tcPr>
          <w:p w:rsidR="008C2E52" w:rsidRPr="00D21C71" w:rsidRDefault="008C2E52" w:rsidP="00065E5B">
            <w:r w:rsidRPr="00D21C71">
              <w:t>10,00 лв.</w:t>
            </w:r>
          </w:p>
        </w:tc>
      </w:tr>
      <w:tr w:rsidR="008C2E52" w:rsidRPr="00D21C71">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xml:space="preserve"> -специализиран кабинет (химия, физика, готварство, мултимедиен кабинет, оборудван компютърен кабинет и др.)</w:t>
            </w:r>
          </w:p>
        </w:tc>
        <w:tc>
          <w:tcPr>
            <w:tcW w:w="3071" w:type="dxa"/>
            <w:shd w:val="clear" w:color="auto" w:fill="auto"/>
          </w:tcPr>
          <w:p w:rsidR="008C2E52" w:rsidRPr="00D21C71" w:rsidRDefault="008C2E52" w:rsidP="00065E5B">
            <w:r w:rsidRPr="00D21C71">
              <w:t>15,00 лв.</w:t>
            </w:r>
            <w:r w:rsidR="00C67D1D" w:rsidRPr="00D21C71">
              <w:t>*</w:t>
            </w:r>
          </w:p>
          <w:p w:rsidR="00C67D1D" w:rsidRPr="00D21C71" w:rsidRDefault="00C67D1D" w:rsidP="00065E5B"/>
          <w:p w:rsidR="00C67D1D" w:rsidRPr="00D21C71" w:rsidRDefault="00C67D1D" w:rsidP="00065E5B">
            <w:pPr>
              <w:rPr>
                <w:sz w:val="22"/>
                <w:szCs w:val="22"/>
              </w:rPr>
            </w:pPr>
            <w:r w:rsidRPr="00D21C71">
              <w:rPr>
                <w:sz w:val="22"/>
                <w:szCs w:val="22"/>
              </w:rPr>
              <w:t>* За ползване на мултимедиен кабинет за 2 и повече часа –  12,00 лв. на час</w:t>
            </w:r>
          </w:p>
          <w:p w:rsidR="00C67D1D" w:rsidRPr="00D21C71" w:rsidRDefault="00C67D1D" w:rsidP="00065E5B"/>
        </w:tc>
      </w:tr>
      <w:tr w:rsidR="00D654BB" w:rsidRPr="00D21C71">
        <w:tc>
          <w:tcPr>
            <w:tcW w:w="648" w:type="dxa"/>
            <w:shd w:val="clear" w:color="auto" w:fill="auto"/>
          </w:tcPr>
          <w:p w:rsidR="00D654BB" w:rsidRPr="00D21C71" w:rsidRDefault="00D654BB" w:rsidP="00ED02BF">
            <w:pPr>
              <w:jc w:val="both"/>
              <w:rPr>
                <w:b/>
              </w:rPr>
            </w:pPr>
          </w:p>
        </w:tc>
        <w:tc>
          <w:tcPr>
            <w:tcW w:w="5493" w:type="dxa"/>
            <w:shd w:val="clear" w:color="auto" w:fill="auto"/>
          </w:tcPr>
          <w:p w:rsidR="00D654BB" w:rsidRPr="00D21C71" w:rsidRDefault="00D654BB" w:rsidP="00065E5B">
            <w:r w:rsidRPr="00D21C71">
              <w:t xml:space="preserve">- спортна площадка </w:t>
            </w:r>
          </w:p>
          <w:p w:rsidR="00D654BB" w:rsidRPr="00D21C71" w:rsidRDefault="00D654BB" w:rsidP="00065E5B">
            <w:r w:rsidRPr="00D21C71">
              <w:t xml:space="preserve">                              - без ползване на осветление</w:t>
            </w:r>
          </w:p>
          <w:p w:rsidR="00D654BB" w:rsidRPr="00D21C71" w:rsidRDefault="00D654BB" w:rsidP="00065E5B">
            <w:r w:rsidRPr="00D21C71">
              <w:t xml:space="preserve">                              -</w:t>
            </w:r>
            <w:r w:rsidR="00723456" w:rsidRPr="00D21C71">
              <w:t xml:space="preserve"> </w:t>
            </w:r>
            <w:r w:rsidR="001E1BA9" w:rsidRPr="00D21C71">
              <w:t>с</w:t>
            </w:r>
            <w:r w:rsidRPr="00D21C71">
              <w:t xml:space="preserve"> ползване на осветление</w:t>
            </w:r>
          </w:p>
        </w:tc>
        <w:tc>
          <w:tcPr>
            <w:tcW w:w="3071" w:type="dxa"/>
            <w:shd w:val="clear" w:color="auto" w:fill="auto"/>
          </w:tcPr>
          <w:p w:rsidR="00D654BB" w:rsidRPr="00D21C71" w:rsidRDefault="00D654BB" w:rsidP="00065E5B"/>
          <w:p w:rsidR="00D654BB" w:rsidRPr="00D21C71" w:rsidRDefault="00D654BB" w:rsidP="00065E5B">
            <w:r w:rsidRPr="00D21C71">
              <w:t>7,00 лв.</w:t>
            </w:r>
          </w:p>
          <w:p w:rsidR="00D654BB" w:rsidRPr="00D21C71" w:rsidRDefault="00D654BB" w:rsidP="00065E5B">
            <w:r w:rsidRPr="00D21C71">
              <w:t>10,00 лв.</w:t>
            </w:r>
          </w:p>
        </w:tc>
      </w:tr>
      <w:tr w:rsidR="008C2E52" w:rsidRPr="00D21C71">
        <w:tc>
          <w:tcPr>
            <w:tcW w:w="648" w:type="dxa"/>
            <w:shd w:val="clear" w:color="auto" w:fill="auto"/>
          </w:tcPr>
          <w:p w:rsidR="008C2E52" w:rsidRPr="00D21C71" w:rsidRDefault="008C2E52" w:rsidP="00ED02BF">
            <w:pPr>
              <w:jc w:val="both"/>
              <w:rPr>
                <w:b/>
              </w:rPr>
            </w:pPr>
            <w:r w:rsidRPr="00D21C71">
              <w:rPr>
                <w:b/>
              </w:rPr>
              <w:t xml:space="preserve">2. </w:t>
            </w:r>
          </w:p>
        </w:tc>
        <w:tc>
          <w:tcPr>
            <w:tcW w:w="5493" w:type="dxa"/>
            <w:shd w:val="clear" w:color="auto" w:fill="auto"/>
          </w:tcPr>
          <w:p w:rsidR="008C2E52" w:rsidRPr="00D21C71" w:rsidRDefault="008C2E52" w:rsidP="00065E5B">
            <w:pPr>
              <w:rPr>
                <w:b/>
              </w:rPr>
            </w:pPr>
            <w:r w:rsidRPr="00D21C71">
              <w:rPr>
                <w:b/>
              </w:rPr>
              <w:t>Детски градини</w:t>
            </w:r>
          </w:p>
        </w:tc>
        <w:tc>
          <w:tcPr>
            <w:tcW w:w="3071" w:type="dxa"/>
            <w:shd w:val="clear" w:color="auto" w:fill="auto"/>
          </w:tcPr>
          <w:p w:rsidR="008C2E52" w:rsidRPr="00D21C71" w:rsidRDefault="008C2E52" w:rsidP="00065E5B"/>
        </w:tc>
      </w:tr>
      <w:tr w:rsidR="008C2E52" w:rsidRPr="00D21C71">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физкултурен салон</w:t>
            </w:r>
          </w:p>
        </w:tc>
        <w:tc>
          <w:tcPr>
            <w:tcW w:w="3071" w:type="dxa"/>
            <w:shd w:val="clear" w:color="auto" w:fill="auto"/>
          </w:tcPr>
          <w:p w:rsidR="008C2E52" w:rsidRPr="00D21C71" w:rsidRDefault="008C2E52" w:rsidP="00065E5B">
            <w:r w:rsidRPr="00D21C71">
              <w:t>2,50 лв.</w:t>
            </w:r>
          </w:p>
        </w:tc>
      </w:tr>
      <w:tr w:rsidR="008C2E52" w:rsidRPr="00D21C71">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занималня за:</w:t>
            </w:r>
          </w:p>
          <w:p w:rsidR="008C2E52" w:rsidRPr="00D21C71" w:rsidRDefault="008C2E52" w:rsidP="00065E5B">
            <w:pPr>
              <w:numPr>
                <w:ilvl w:val="0"/>
                <w:numId w:val="22"/>
              </w:numPr>
            </w:pPr>
            <w:r w:rsidRPr="00D21C71">
              <w:t>танци</w:t>
            </w:r>
          </w:p>
          <w:p w:rsidR="008C2E52" w:rsidRPr="00D21C71" w:rsidRDefault="008C2E52" w:rsidP="00065E5B">
            <w:pPr>
              <w:numPr>
                <w:ilvl w:val="0"/>
                <w:numId w:val="22"/>
              </w:numPr>
            </w:pPr>
            <w:r w:rsidRPr="00D21C71">
              <w:lastRenderedPageBreak/>
              <w:t>изобразително изкуство</w:t>
            </w:r>
          </w:p>
          <w:p w:rsidR="008C2E52" w:rsidRPr="00D21C71" w:rsidRDefault="008C2E52" w:rsidP="00065E5B">
            <w:pPr>
              <w:numPr>
                <w:ilvl w:val="0"/>
                <w:numId w:val="22"/>
              </w:numPr>
            </w:pPr>
            <w:r w:rsidRPr="00D21C71">
              <w:t>чужди езици</w:t>
            </w:r>
          </w:p>
          <w:p w:rsidR="008C2E52" w:rsidRPr="00D21C71" w:rsidRDefault="008C2E52" w:rsidP="00065E5B">
            <w:pPr>
              <w:numPr>
                <w:ilvl w:val="0"/>
                <w:numId w:val="22"/>
              </w:numPr>
            </w:pPr>
            <w:r w:rsidRPr="00D21C71">
              <w:t>вокална школа</w:t>
            </w:r>
          </w:p>
        </w:tc>
        <w:tc>
          <w:tcPr>
            <w:tcW w:w="3071" w:type="dxa"/>
            <w:shd w:val="clear" w:color="auto" w:fill="auto"/>
          </w:tcPr>
          <w:p w:rsidR="008C2E52" w:rsidRPr="00D21C71" w:rsidRDefault="008C2E52" w:rsidP="00065E5B"/>
          <w:p w:rsidR="008C2E52" w:rsidRPr="00D21C71" w:rsidRDefault="008C2E52" w:rsidP="00065E5B">
            <w:r w:rsidRPr="00D21C71">
              <w:t>3,50 лв.</w:t>
            </w:r>
          </w:p>
          <w:p w:rsidR="008C2E52" w:rsidRPr="00D21C71" w:rsidRDefault="008C2E52" w:rsidP="00065E5B">
            <w:r w:rsidRPr="00D21C71">
              <w:t>1,50 лв.</w:t>
            </w:r>
          </w:p>
          <w:p w:rsidR="008C2E52" w:rsidRPr="00D21C71" w:rsidRDefault="008C2E52" w:rsidP="00065E5B">
            <w:r w:rsidRPr="00D21C71">
              <w:lastRenderedPageBreak/>
              <w:t>3,50 лв.</w:t>
            </w:r>
          </w:p>
          <w:p w:rsidR="008C2E52" w:rsidRPr="00D21C71" w:rsidRDefault="008C2E52" w:rsidP="00065E5B">
            <w:r w:rsidRPr="00D21C71">
              <w:t>1,50 лв.</w:t>
            </w:r>
          </w:p>
        </w:tc>
      </w:tr>
      <w:tr w:rsidR="008C2E52" w:rsidRPr="005045F5">
        <w:tc>
          <w:tcPr>
            <w:tcW w:w="648" w:type="dxa"/>
            <w:shd w:val="clear" w:color="auto" w:fill="auto"/>
          </w:tcPr>
          <w:p w:rsidR="008C2E52" w:rsidRPr="00D21C71" w:rsidRDefault="008C2E52" w:rsidP="00ED02BF">
            <w:pPr>
              <w:jc w:val="both"/>
              <w:rPr>
                <w:b/>
              </w:rPr>
            </w:pPr>
          </w:p>
        </w:tc>
        <w:tc>
          <w:tcPr>
            <w:tcW w:w="5493" w:type="dxa"/>
            <w:shd w:val="clear" w:color="auto" w:fill="auto"/>
          </w:tcPr>
          <w:p w:rsidR="008C2E52" w:rsidRPr="00D21C71" w:rsidRDefault="008C2E52" w:rsidP="00065E5B">
            <w:r w:rsidRPr="00D21C71">
              <w:t>- физкултурен салон, занималня, фоайе за театрални представления</w:t>
            </w:r>
          </w:p>
        </w:tc>
        <w:tc>
          <w:tcPr>
            <w:tcW w:w="3071" w:type="dxa"/>
            <w:shd w:val="clear" w:color="auto" w:fill="auto"/>
          </w:tcPr>
          <w:p w:rsidR="008C2E52" w:rsidRPr="005045F5" w:rsidRDefault="008C2E52" w:rsidP="00065E5B">
            <w:r w:rsidRPr="00D21C71">
              <w:t>15,00 лв.</w:t>
            </w:r>
          </w:p>
        </w:tc>
      </w:tr>
    </w:tbl>
    <w:p w:rsidR="008C2E52" w:rsidRPr="005045F5" w:rsidRDefault="008C2E52" w:rsidP="008C2E52">
      <w:pPr>
        <w:jc w:val="both"/>
        <w:rPr>
          <w:b/>
        </w:rPr>
      </w:pPr>
    </w:p>
    <w:p w:rsidR="008C2E52" w:rsidRPr="005045F5" w:rsidRDefault="008C2E52" w:rsidP="008C2E52">
      <w:pPr>
        <w:jc w:val="both"/>
        <w:rPr>
          <w:b/>
        </w:rPr>
      </w:pPr>
    </w:p>
    <w:p w:rsidR="008C2E52" w:rsidRPr="005045F5" w:rsidRDefault="008C2E52" w:rsidP="008C2E52">
      <w:pPr>
        <w:jc w:val="both"/>
        <w:rPr>
          <w:b/>
        </w:rPr>
      </w:pPr>
    </w:p>
    <w:p w:rsidR="008C2E52" w:rsidRPr="005045F5" w:rsidRDefault="008C2E52" w:rsidP="008C2E52"/>
    <w:p w:rsidR="008C2E52" w:rsidRPr="005045F5" w:rsidRDefault="008C2E52" w:rsidP="00D64522">
      <w:pPr>
        <w:ind w:firstLine="540"/>
      </w:pPr>
    </w:p>
    <w:sectPr w:rsidR="008C2E52" w:rsidRPr="005045F5" w:rsidSect="003F6C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AE" w:rsidRDefault="00BD11AE" w:rsidP="00FE041D">
      <w:r>
        <w:separator/>
      </w:r>
    </w:p>
  </w:endnote>
  <w:endnote w:type="continuationSeparator" w:id="0">
    <w:p w:rsidR="00BD11AE" w:rsidRDefault="00BD11AE" w:rsidP="00FE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AE" w:rsidRDefault="00BD11AE" w:rsidP="00FE041D">
      <w:r>
        <w:separator/>
      </w:r>
    </w:p>
  </w:footnote>
  <w:footnote w:type="continuationSeparator" w:id="0">
    <w:p w:rsidR="00BD11AE" w:rsidRDefault="00BD11AE" w:rsidP="00FE041D">
      <w:r>
        <w:continuationSeparator/>
      </w:r>
    </w:p>
  </w:footnote>
  <w:footnote w:id="1">
    <w:p w:rsidR="001F408A" w:rsidRPr="001F2745" w:rsidRDefault="001F408A" w:rsidP="001F2745">
      <w:pPr>
        <w:jc w:val="both"/>
        <w:rPr>
          <w:color w:val="000000"/>
          <w:sz w:val="20"/>
          <w:szCs w:val="20"/>
        </w:rPr>
      </w:pPr>
      <w:r w:rsidRPr="001F2745">
        <w:rPr>
          <w:rStyle w:val="af2"/>
          <w:sz w:val="20"/>
          <w:szCs w:val="20"/>
        </w:rPr>
        <w:footnoteRef/>
      </w:r>
      <w:r w:rsidRPr="001F2745">
        <w:rPr>
          <w:sz w:val="20"/>
          <w:szCs w:val="20"/>
        </w:rPr>
        <w:t xml:space="preserve"> Текст на отменената </w:t>
      </w:r>
      <w:r w:rsidRPr="00006234">
        <w:rPr>
          <w:i/>
          <w:sz w:val="20"/>
          <w:szCs w:val="20"/>
        </w:rPr>
        <w:t>ал. 5</w:t>
      </w:r>
      <w:r w:rsidRPr="001F2745">
        <w:rPr>
          <w:sz w:val="20"/>
          <w:szCs w:val="20"/>
        </w:rPr>
        <w:t xml:space="preserve"> на </w:t>
      </w:r>
      <w:r w:rsidRPr="00006234">
        <w:rPr>
          <w:i/>
          <w:sz w:val="20"/>
          <w:szCs w:val="20"/>
        </w:rPr>
        <w:t>чл. 13:</w:t>
      </w:r>
      <w:r w:rsidRPr="001F2745">
        <w:rPr>
          <w:sz w:val="20"/>
          <w:szCs w:val="20"/>
        </w:rPr>
        <w:t xml:space="preserve"> </w:t>
      </w:r>
      <w:r w:rsidRPr="001F2745">
        <w:rPr>
          <w:i/>
          <w:sz w:val="20"/>
          <w:szCs w:val="20"/>
        </w:rPr>
        <w:t>„</w:t>
      </w:r>
      <w:r w:rsidRPr="001F2745">
        <w:rPr>
          <w:i/>
          <w:color w:val="000000"/>
          <w:sz w:val="20"/>
          <w:szCs w:val="20"/>
        </w:rPr>
        <w:t xml:space="preserve">Договорите за наем, сключени за срок, по-кратък от 10 години и чиито срок не е изтекъл, по искане на наемателя могат да бъдат продължени до допустимия по ал.1 срок с решение на Общинския съвет. </w:t>
      </w:r>
      <w:r w:rsidRPr="001F2745">
        <w:rPr>
          <w:i/>
          <w:sz w:val="20"/>
          <w:szCs w:val="20"/>
        </w:rPr>
        <w:t>”</w:t>
      </w:r>
    </w:p>
  </w:footnote>
  <w:footnote w:id="2">
    <w:p w:rsidR="001F408A" w:rsidRPr="003531FF" w:rsidRDefault="001F408A">
      <w:pPr>
        <w:pStyle w:val="af0"/>
        <w:rPr>
          <w:i/>
        </w:rPr>
      </w:pPr>
      <w:r>
        <w:rPr>
          <w:rStyle w:val="af2"/>
        </w:rPr>
        <w:footnoteRef/>
      </w:r>
      <w:r>
        <w:t xml:space="preserve"> Преди изменението </w:t>
      </w:r>
      <w:r w:rsidRPr="003531FF">
        <w:rPr>
          <w:i/>
        </w:rPr>
        <w:t xml:space="preserve">ал. 3 </w:t>
      </w:r>
      <w:r>
        <w:t xml:space="preserve">на </w:t>
      </w:r>
      <w:r w:rsidRPr="003531FF">
        <w:rPr>
          <w:i/>
        </w:rPr>
        <w:t>чл. 15</w:t>
      </w:r>
      <w:r>
        <w:t xml:space="preserve"> гласи: </w:t>
      </w:r>
      <w:r w:rsidRPr="003531FF">
        <w:rPr>
          <w:i/>
        </w:rPr>
        <w:t>„</w:t>
      </w:r>
      <w:r w:rsidRPr="003531FF">
        <w:rPr>
          <w:i/>
          <w:color w:val="000000"/>
        </w:rPr>
        <w:t>Имотите по ал.1 се предоставят под наем по цени и правила съгласно Приложение № 3 към тази наредба.</w:t>
      </w:r>
      <w:r w:rsidRPr="003531FF">
        <w:rPr>
          <w:i/>
        </w:rPr>
        <w:t>”</w:t>
      </w:r>
    </w:p>
  </w:footnote>
  <w:footnote w:id="3">
    <w:p w:rsidR="001F408A" w:rsidRPr="0099425D" w:rsidRDefault="001F408A" w:rsidP="0099425D">
      <w:pPr>
        <w:shd w:val="clear" w:color="auto" w:fill="FFFFFF"/>
        <w:tabs>
          <w:tab w:val="left" w:pos="567"/>
        </w:tabs>
        <w:jc w:val="both"/>
        <w:rPr>
          <w:i/>
          <w:sz w:val="18"/>
          <w:szCs w:val="18"/>
        </w:rPr>
      </w:pPr>
      <w:r w:rsidRPr="0099425D">
        <w:rPr>
          <w:rStyle w:val="af2"/>
          <w:sz w:val="18"/>
          <w:szCs w:val="18"/>
        </w:rPr>
        <w:footnoteRef/>
      </w:r>
      <w:r w:rsidRPr="0099425D">
        <w:rPr>
          <w:sz w:val="18"/>
          <w:szCs w:val="18"/>
        </w:rPr>
        <w:t xml:space="preserve"> Преди изменението чл. 20 гласи: </w:t>
      </w:r>
      <w:r w:rsidRPr="0099425D">
        <w:rPr>
          <w:i/>
          <w:sz w:val="18"/>
          <w:szCs w:val="18"/>
        </w:rPr>
        <w:t>„</w:t>
      </w:r>
      <w:r w:rsidRPr="0099425D">
        <w:rPr>
          <w:i/>
          <w:spacing w:val="-2"/>
          <w:sz w:val="18"/>
          <w:szCs w:val="18"/>
        </w:rPr>
        <w:t xml:space="preserve">(1) Със заповед на кмета на общината се предоставят помещения - </w:t>
      </w:r>
      <w:r w:rsidRPr="0099425D">
        <w:rPr>
          <w:i/>
          <w:spacing w:val="-5"/>
          <w:sz w:val="18"/>
          <w:szCs w:val="18"/>
        </w:rPr>
        <w:t xml:space="preserve">частна общинска собственост, за нуждите на общинските ръководства на политическите партии, </w:t>
      </w:r>
      <w:r w:rsidRPr="0099425D">
        <w:rPr>
          <w:i/>
          <w:spacing w:val="-4"/>
          <w:sz w:val="18"/>
          <w:szCs w:val="18"/>
        </w:rPr>
        <w:t>отговарящи на условията, предвидени в Закона за политическите партии.</w:t>
      </w:r>
      <w:r w:rsidRPr="0099425D">
        <w:rPr>
          <w:i/>
          <w:sz w:val="18"/>
          <w:szCs w:val="18"/>
        </w:rPr>
        <w:t xml:space="preserve"> </w:t>
      </w:r>
      <w:r w:rsidRPr="0099425D">
        <w:rPr>
          <w:i/>
          <w:spacing w:val="-5"/>
          <w:sz w:val="18"/>
          <w:szCs w:val="18"/>
        </w:rPr>
        <w:t>(2) Исканията за предоставяне на помещения по ал.1 се отправят до к</w:t>
      </w:r>
      <w:r>
        <w:rPr>
          <w:i/>
          <w:spacing w:val="-5"/>
          <w:sz w:val="18"/>
          <w:szCs w:val="18"/>
        </w:rPr>
        <w:t xml:space="preserve">мета </w:t>
      </w:r>
      <w:proofErr w:type="spellStart"/>
      <w:r>
        <w:rPr>
          <w:i/>
          <w:spacing w:val="-5"/>
          <w:sz w:val="18"/>
          <w:szCs w:val="18"/>
        </w:rPr>
        <w:t>на</w:t>
      </w:r>
      <w:r w:rsidRPr="0099425D">
        <w:rPr>
          <w:i/>
          <w:spacing w:val="-5"/>
          <w:sz w:val="18"/>
          <w:szCs w:val="18"/>
        </w:rPr>
        <w:t>о</w:t>
      </w:r>
      <w:r w:rsidRPr="0099425D">
        <w:rPr>
          <w:i/>
          <w:spacing w:val="-3"/>
          <w:sz w:val="18"/>
          <w:szCs w:val="18"/>
        </w:rPr>
        <w:t>бщината</w:t>
      </w:r>
      <w:proofErr w:type="spellEnd"/>
      <w:r w:rsidRPr="0099425D">
        <w:rPr>
          <w:i/>
          <w:spacing w:val="-3"/>
          <w:sz w:val="18"/>
          <w:szCs w:val="18"/>
        </w:rPr>
        <w:t xml:space="preserve"> и се придружават от документи за регистрация на партията и за учредяване на общинската й структура</w:t>
      </w:r>
      <w:r w:rsidRPr="0099425D">
        <w:rPr>
          <w:i/>
          <w:spacing w:val="-5"/>
          <w:sz w:val="18"/>
          <w:szCs w:val="18"/>
        </w:rPr>
        <w:t>, както и данни за представянето й на последните парламентарни избори.</w:t>
      </w:r>
      <w:r w:rsidRPr="0099425D">
        <w:rPr>
          <w:i/>
          <w:sz w:val="18"/>
          <w:szCs w:val="18"/>
        </w:rPr>
        <w:t xml:space="preserve"> </w:t>
      </w:r>
      <w:r w:rsidRPr="0099425D">
        <w:rPr>
          <w:i/>
          <w:spacing w:val="5"/>
          <w:sz w:val="18"/>
          <w:szCs w:val="18"/>
        </w:rPr>
        <w:t>(3) При наличие на помещения кметът на общината</w:t>
      </w:r>
      <w:r w:rsidRPr="0099425D">
        <w:rPr>
          <w:i/>
          <w:spacing w:val="-1"/>
          <w:sz w:val="18"/>
          <w:szCs w:val="18"/>
        </w:rPr>
        <w:t xml:space="preserve"> издава заповед за настаняване, въз основа на която се сключва договор за наем със срок до началото на мандата</w:t>
      </w:r>
      <w:r w:rsidRPr="0099425D">
        <w:rPr>
          <w:i/>
          <w:spacing w:val="-5"/>
          <w:sz w:val="18"/>
          <w:szCs w:val="18"/>
        </w:rPr>
        <w:t xml:space="preserve"> на следващото Народно събрание.</w:t>
      </w:r>
      <w:r w:rsidRPr="0099425D">
        <w:rPr>
          <w:i/>
          <w:spacing w:val="-4"/>
          <w:sz w:val="18"/>
          <w:szCs w:val="18"/>
        </w:rPr>
        <w:t xml:space="preserve">(4)  Предоставените помещения на общинските ръководства на политическите партии не </w:t>
      </w:r>
      <w:r w:rsidRPr="0099425D">
        <w:rPr>
          <w:i/>
          <w:sz w:val="18"/>
          <w:szCs w:val="18"/>
        </w:rPr>
        <w:t xml:space="preserve"> могат да се </w:t>
      </w:r>
      <w:proofErr w:type="spellStart"/>
      <w:r w:rsidRPr="0099425D">
        <w:rPr>
          <w:i/>
          <w:sz w:val="18"/>
          <w:szCs w:val="18"/>
        </w:rPr>
        <w:t>преотдават</w:t>
      </w:r>
      <w:proofErr w:type="spellEnd"/>
      <w:r w:rsidRPr="0099425D">
        <w:rPr>
          <w:i/>
          <w:sz w:val="18"/>
          <w:szCs w:val="18"/>
        </w:rPr>
        <w:t xml:space="preserve"> под наем и да се преотстъпват за ползване</w:t>
      </w:r>
      <w:r w:rsidRPr="0099425D">
        <w:rPr>
          <w:i/>
          <w:spacing w:val="-2"/>
          <w:sz w:val="18"/>
          <w:szCs w:val="18"/>
        </w:rPr>
        <w:t xml:space="preserve">. </w:t>
      </w:r>
      <w:r w:rsidRPr="0099425D">
        <w:rPr>
          <w:i/>
          <w:sz w:val="18"/>
          <w:szCs w:val="18"/>
        </w:rPr>
        <w:t>Такива помещения могат да се ползват съвместно по договор с трети лица само за цели, пряко свързани с дейността на партията.</w:t>
      </w:r>
      <w:r w:rsidRPr="0099425D">
        <w:rPr>
          <w:i/>
          <w:spacing w:val="-4"/>
          <w:sz w:val="18"/>
          <w:szCs w:val="18"/>
        </w:rPr>
        <w:t xml:space="preserve"> (5)  Наемната цена се определя съгласно Закона за политическите партии. (6)  Наемните отношения с политическите партии, които са престанали да отговарят на условията по чл. 31, ал.1 и 2 от Закона за политическите партии се прекратяват със заповед на кмета на общината.</w:t>
      </w:r>
      <w:r w:rsidRPr="0099425D">
        <w:rPr>
          <w:i/>
          <w:sz w:val="18"/>
          <w:szCs w:val="18"/>
        </w:rPr>
        <w:t>”</w:t>
      </w:r>
    </w:p>
  </w:footnote>
  <w:footnote w:id="4">
    <w:p w:rsidR="001F408A" w:rsidRDefault="001F408A">
      <w:pPr>
        <w:pStyle w:val="af0"/>
      </w:pPr>
      <w:r>
        <w:rPr>
          <w:rStyle w:val="af2"/>
        </w:rPr>
        <w:footnoteRef/>
      </w:r>
      <w:r>
        <w:t xml:space="preserve"> Преди изменението </w:t>
      </w:r>
      <w:r w:rsidRPr="006722FD">
        <w:rPr>
          <w:i/>
        </w:rPr>
        <w:t>чл. 28</w:t>
      </w:r>
      <w:r>
        <w:t xml:space="preserve"> гласи: </w:t>
      </w:r>
      <w:r w:rsidRPr="006722FD">
        <w:rPr>
          <w:i/>
        </w:rPr>
        <w:t>„Основните и текущи ремонти на вещите – общинска собственост, както и цялостната им поддръжка, се извършва от наемателите им или ползвателите и за тяхна сметка.”</w:t>
      </w:r>
    </w:p>
  </w:footnote>
  <w:footnote w:id="5">
    <w:p w:rsidR="001F408A" w:rsidRDefault="001F408A">
      <w:pPr>
        <w:pStyle w:val="af0"/>
      </w:pPr>
      <w:r>
        <w:rPr>
          <w:rStyle w:val="af2"/>
        </w:rPr>
        <w:footnoteRef/>
      </w:r>
      <w:r>
        <w:t xml:space="preserve"> Създава се нов </w:t>
      </w:r>
      <w:r w:rsidRPr="009568AF">
        <w:rPr>
          <w:i/>
        </w:rPr>
        <w:t>чл. 28.А.</w:t>
      </w:r>
    </w:p>
  </w:footnote>
  <w:footnote w:id="6">
    <w:p w:rsidR="001F408A" w:rsidRPr="00246B17" w:rsidRDefault="001F408A">
      <w:pPr>
        <w:pStyle w:val="af0"/>
      </w:pPr>
      <w:r w:rsidRPr="00246B17">
        <w:rPr>
          <w:rStyle w:val="af2"/>
        </w:rPr>
        <w:footnoteRef/>
      </w:r>
      <w:r w:rsidRPr="00246B17">
        <w:t xml:space="preserve"> </w:t>
      </w:r>
      <w:r>
        <w:t xml:space="preserve">В </w:t>
      </w:r>
      <w:r w:rsidRPr="00246B17">
        <w:t>ал.1</w:t>
      </w:r>
      <w:r>
        <w:t xml:space="preserve"> на чл. 33</w:t>
      </w:r>
      <w:r w:rsidRPr="00246B17">
        <w:t xml:space="preserve"> текстът </w:t>
      </w:r>
      <w:r w:rsidRPr="00246B17">
        <w:rPr>
          <w:i/>
        </w:rPr>
        <w:t>„Продажбата на нежилищни имоти – частна общинска собственост“</w:t>
      </w:r>
      <w:r w:rsidRPr="00246B17">
        <w:t xml:space="preserve"> се заменя с </w:t>
      </w:r>
      <w:r w:rsidRPr="00246B17">
        <w:rPr>
          <w:i/>
        </w:rPr>
        <w:t>„Продажбата на земя – частна общинска собственост“.</w:t>
      </w:r>
    </w:p>
  </w:footnote>
  <w:footnote w:id="7">
    <w:p w:rsidR="001F408A" w:rsidRPr="008B03E3" w:rsidRDefault="001F408A">
      <w:pPr>
        <w:pStyle w:val="af0"/>
        <w:rPr>
          <w:i/>
        </w:rPr>
      </w:pPr>
      <w:r w:rsidRPr="008B03E3">
        <w:rPr>
          <w:rStyle w:val="af2"/>
        </w:rPr>
        <w:footnoteRef/>
      </w:r>
      <w:r w:rsidRPr="008B03E3">
        <w:t xml:space="preserve"> В </w:t>
      </w:r>
      <w:r w:rsidRPr="008B03E3">
        <w:rPr>
          <w:i/>
        </w:rPr>
        <w:t>ал.2</w:t>
      </w:r>
      <w:r w:rsidRPr="008B03E3">
        <w:t xml:space="preserve">  на </w:t>
      </w:r>
      <w:r w:rsidRPr="008B03E3">
        <w:rPr>
          <w:i/>
        </w:rPr>
        <w:t>чл. 34</w:t>
      </w:r>
      <w:r w:rsidRPr="008B03E3">
        <w:t xml:space="preserve"> текстът </w:t>
      </w:r>
      <w:r w:rsidRPr="008B03E3">
        <w:rPr>
          <w:i/>
        </w:rPr>
        <w:t xml:space="preserve">„предложенията за откриването на процедура по ал.1 се правят в писмена форма от кмета на общината“ </w:t>
      </w:r>
      <w:r w:rsidRPr="008B03E3">
        <w:t xml:space="preserve">се променя на </w:t>
      </w:r>
      <w:r w:rsidRPr="008B03E3">
        <w:rPr>
          <w:i/>
        </w:rPr>
        <w:t>„исканията за закупуване на имоти по ал.1 се правят в писмена форма до кмета на общината“.</w:t>
      </w:r>
    </w:p>
  </w:footnote>
  <w:footnote w:id="8">
    <w:p w:rsidR="001F408A" w:rsidRPr="008B03E3" w:rsidRDefault="001F408A" w:rsidP="00710DC9">
      <w:pPr>
        <w:pStyle w:val="af0"/>
        <w:rPr>
          <w:i/>
        </w:rPr>
      </w:pPr>
      <w:r w:rsidRPr="008B03E3">
        <w:rPr>
          <w:rStyle w:val="af2"/>
        </w:rPr>
        <w:footnoteRef/>
      </w:r>
      <w:r w:rsidRPr="008B03E3">
        <w:t xml:space="preserve"> </w:t>
      </w:r>
      <w:r>
        <w:t>Ново съдържание на ал. 3 на чл. 34.</w:t>
      </w:r>
    </w:p>
  </w:footnote>
  <w:footnote w:id="9">
    <w:p w:rsidR="001F408A" w:rsidRDefault="001F408A">
      <w:pPr>
        <w:pStyle w:val="af0"/>
      </w:pPr>
      <w:r>
        <w:rPr>
          <w:rStyle w:val="af2"/>
        </w:rPr>
        <w:footnoteRef/>
      </w:r>
      <w:r>
        <w:t xml:space="preserve"> Създава се нова ал. 4 на чл. 34.</w:t>
      </w:r>
    </w:p>
  </w:footnote>
  <w:footnote w:id="10">
    <w:p w:rsidR="001F408A" w:rsidRPr="008B03E3" w:rsidRDefault="001F408A" w:rsidP="00BF4EF8">
      <w:pPr>
        <w:pStyle w:val="af0"/>
        <w:rPr>
          <w:i/>
        </w:rPr>
      </w:pPr>
      <w:r w:rsidRPr="008B03E3">
        <w:rPr>
          <w:rStyle w:val="af2"/>
        </w:rPr>
        <w:footnoteRef/>
      </w:r>
      <w:r w:rsidRPr="008B03E3">
        <w:t xml:space="preserve"> </w:t>
      </w:r>
      <w:r>
        <w:t>Досегашната ал. 3 на чл. 34 става ал. 5.</w:t>
      </w:r>
    </w:p>
  </w:footnote>
  <w:footnote w:id="11">
    <w:p w:rsidR="001F408A" w:rsidRPr="00F42729" w:rsidRDefault="001F408A" w:rsidP="00F42729">
      <w:pPr>
        <w:jc w:val="both"/>
        <w:rPr>
          <w:i/>
          <w:sz w:val="20"/>
          <w:szCs w:val="20"/>
        </w:rPr>
      </w:pPr>
      <w:r w:rsidRPr="00F42729">
        <w:rPr>
          <w:rStyle w:val="af2"/>
          <w:sz w:val="20"/>
          <w:szCs w:val="20"/>
        </w:rPr>
        <w:footnoteRef/>
      </w:r>
      <w:r w:rsidRPr="00F42729">
        <w:rPr>
          <w:sz w:val="20"/>
          <w:szCs w:val="20"/>
        </w:rPr>
        <w:t xml:space="preserve"> В </w:t>
      </w:r>
      <w:r>
        <w:rPr>
          <w:i/>
          <w:sz w:val="20"/>
          <w:szCs w:val="20"/>
        </w:rPr>
        <w:t>ч</w:t>
      </w:r>
      <w:r w:rsidRPr="00D37375">
        <w:rPr>
          <w:i/>
          <w:sz w:val="20"/>
          <w:szCs w:val="20"/>
        </w:rPr>
        <w:t>л. 40</w:t>
      </w:r>
      <w:r w:rsidRPr="00F42729">
        <w:rPr>
          <w:sz w:val="20"/>
          <w:szCs w:val="20"/>
        </w:rPr>
        <w:t xml:space="preserve"> след думата „съветници“ точката се заличава, добавя се запетая и текстът </w:t>
      </w:r>
      <w:r w:rsidRPr="00F42729">
        <w:rPr>
          <w:i/>
          <w:sz w:val="20"/>
          <w:szCs w:val="20"/>
        </w:rPr>
        <w:t>„по реда, определен в чл.39, ал.2 - 4 от настоящата наредба.“</w:t>
      </w:r>
    </w:p>
  </w:footnote>
  <w:footnote w:id="12">
    <w:p w:rsidR="001F408A" w:rsidRPr="00AF36F9" w:rsidRDefault="001F408A" w:rsidP="00AF36F9">
      <w:pPr>
        <w:jc w:val="both"/>
        <w:rPr>
          <w:i/>
          <w:sz w:val="20"/>
          <w:szCs w:val="20"/>
        </w:rPr>
      </w:pPr>
      <w:r w:rsidRPr="00AF36F9">
        <w:rPr>
          <w:rStyle w:val="af2"/>
          <w:sz w:val="20"/>
          <w:szCs w:val="20"/>
        </w:rPr>
        <w:footnoteRef/>
      </w:r>
      <w:r w:rsidRPr="00AF36F9">
        <w:rPr>
          <w:sz w:val="20"/>
          <w:szCs w:val="20"/>
        </w:rPr>
        <w:t xml:space="preserve"> </w:t>
      </w:r>
      <w:r>
        <w:rPr>
          <w:sz w:val="20"/>
          <w:szCs w:val="20"/>
        </w:rPr>
        <w:t>В</w:t>
      </w:r>
      <w:r w:rsidRPr="00AF36F9">
        <w:rPr>
          <w:sz w:val="20"/>
          <w:szCs w:val="20"/>
        </w:rPr>
        <w:t xml:space="preserve"> </w:t>
      </w:r>
      <w:r w:rsidRPr="00AF36F9">
        <w:rPr>
          <w:i/>
          <w:sz w:val="20"/>
          <w:szCs w:val="20"/>
        </w:rPr>
        <w:t>ал. 2</w:t>
      </w:r>
      <w:r>
        <w:rPr>
          <w:sz w:val="20"/>
          <w:szCs w:val="20"/>
        </w:rPr>
        <w:t xml:space="preserve"> на  </w:t>
      </w:r>
      <w:r w:rsidRPr="00AF36F9">
        <w:rPr>
          <w:i/>
          <w:sz w:val="20"/>
          <w:szCs w:val="20"/>
        </w:rPr>
        <w:t>чл. 41</w:t>
      </w:r>
      <w:r w:rsidRPr="00AF36F9">
        <w:rPr>
          <w:sz w:val="20"/>
          <w:szCs w:val="20"/>
        </w:rPr>
        <w:t xml:space="preserve">  след думите „се учредява“ се добавя текстът </w:t>
      </w:r>
      <w:r w:rsidRPr="00AF36F9">
        <w:rPr>
          <w:i/>
          <w:sz w:val="20"/>
          <w:szCs w:val="20"/>
        </w:rPr>
        <w:t>„след решение на Общинския съвет“</w:t>
      </w:r>
      <w:r>
        <w:rPr>
          <w:i/>
          <w:sz w:val="20"/>
          <w:szCs w:val="20"/>
        </w:rPr>
        <w:t>.</w:t>
      </w:r>
    </w:p>
  </w:footnote>
  <w:footnote w:id="13">
    <w:p w:rsidR="001F408A" w:rsidRPr="00AF36F9" w:rsidRDefault="001F408A" w:rsidP="00422A5D">
      <w:pPr>
        <w:jc w:val="both"/>
        <w:rPr>
          <w:i/>
          <w:sz w:val="20"/>
          <w:szCs w:val="20"/>
        </w:rPr>
      </w:pPr>
      <w:r w:rsidRPr="00AF36F9">
        <w:rPr>
          <w:rStyle w:val="af2"/>
          <w:sz w:val="20"/>
          <w:szCs w:val="20"/>
        </w:rPr>
        <w:footnoteRef/>
      </w:r>
      <w:r w:rsidRPr="00AF36F9">
        <w:rPr>
          <w:sz w:val="20"/>
          <w:szCs w:val="20"/>
        </w:rPr>
        <w:t xml:space="preserve"> </w:t>
      </w:r>
      <w:r>
        <w:rPr>
          <w:sz w:val="20"/>
          <w:szCs w:val="20"/>
        </w:rPr>
        <w:t>В</w:t>
      </w:r>
      <w:r w:rsidRPr="00AF36F9">
        <w:rPr>
          <w:sz w:val="20"/>
          <w:szCs w:val="20"/>
        </w:rPr>
        <w:t xml:space="preserve"> </w:t>
      </w:r>
      <w:r>
        <w:rPr>
          <w:i/>
          <w:sz w:val="20"/>
          <w:szCs w:val="20"/>
        </w:rPr>
        <w:t>чл. 42</w:t>
      </w:r>
      <w:r w:rsidRPr="00AF36F9">
        <w:rPr>
          <w:sz w:val="20"/>
          <w:szCs w:val="20"/>
        </w:rPr>
        <w:t xml:space="preserve">  след думите „</w:t>
      </w:r>
      <w:r w:rsidRPr="00422A5D">
        <w:rPr>
          <w:sz w:val="20"/>
          <w:szCs w:val="20"/>
        </w:rPr>
        <w:t>обособения обект</w:t>
      </w:r>
      <w:r w:rsidRPr="00AF36F9">
        <w:rPr>
          <w:sz w:val="20"/>
          <w:szCs w:val="20"/>
        </w:rPr>
        <w:t xml:space="preserve"> “ се добавя текстът </w:t>
      </w:r>
      <w:r w:rsidRPr="00AF36F9">
        <w:rPr>
          <w:i/>
          <w:sz w:val="20"/>
          <w:szCs w:val="20"/>
        </w:rPr>
        <w:t>„след решение на Общинския съвет“</w:t>
      </w:r>
      <w:r>
        <w:rPr>
          <w:i/>
          <w:sz w:val="20"/>
          <w:szCs w:val="20"/>
        </w:rPr>
        <w:t>.</w:t>
      </w:r>
    </w:p>
  </w:footnote>
  <w:footnote w:id="14">
    <w:p w:rsidR="001F408A" w:rsidRPr="00AF36F9" w:rsidRDefault="001F408A" w:rsidP="004A0F1E">
      <w:pPr>
        <w:jc w:val="both"/>
        <w:rPr>
          <w:i/>
          <w:sz w:val="20"/>
          <w:szCs w:val="20"/>
        </w:rPr>
      </w:pPr>
      <w:r w:rsidRPr="00AF36F9">
        <w:rPr>
          <w:rStyle w:val="af2"/>
          <w:sz w:val="20"/>
          <w:szCs w:val="20"/>
        </w:rPr>
        <w:footnoteRef/>
      </w:r>
      <w:r w:rsidRPr="00AF36F9">
        <w:rPr>
          <w:sz w:val="20"/>
          <w:szCs w:val="20"/>
        </w:rPr>
        <w:t xml:space="preserve"> </w:t>
      </w:r>
      <w:r>
        <w:rPr>
          <w:sz w:val="20"/>
          <w:szCs w:val="20"/>
        </w:rPr>
        <w:t>Текст на отменения</w:t>
      </w:r>
      <w:r w:rsidRPr="004A0F1E">
        <w:rPr>
          <w:sz w:val="20"/>
          <w:szCs w:val="20"/>
        </w:rPr>
        <w:t xml:space="preserve"> </w:t>
      </w:r>
      <w:r w:rsidRPr="00114597">
        <w:rPr>
          <w:i/>
          <w:sz w:val="20"/>
          <w:szCs w:val="20"/>
        </w:rPr>
        <w:t xml:space="preserve">чл. 48: </w:t>
      </w:r>
      <w:r w:rsidRPr="004A0F1E">
        <w:rPr>
          <w:i/>
          <w:sz w:val="20"/>
          <w:szCs w:val="20"/>
        </w:rPr>
        <w:t>„Разходите по поддръжка, текущ и основен ремонт, включително разходите за консумативи, са за сметка на ползвателите, освен в случаите, за които има изрична законова разпоредба, че са за сметка на общината.”</w:t>
      </w:r>
    </w:p>
  </w:footnote>
  <w:footnote w:id="15">
    <w:p w:rsidR="001F408A" w:rsidRPr="00AF36F9" w:rsidRDefault="001F408A" w:rsidP="001F408A">
      <w:pPr>
        <w:jc w:val="both"/>
        <w:rPr>
          <w:i/>
          <w:sz w:val="20"/>
          <w:szCs w:val="20"/>
        </w:rPr>
      </w:pPr>
      <w:r w:rsidRPr="00AF36F9">
        <w:rPr>
          <w:rStyle w:val="af2"/>
          <w:sz w:val="20"/>
          <w:szCs w:val="20"/>
        </w:rPr>
        <w:footnoteRef/>
      </w:r>
      <w:r w:rsidRPr="00AF36F9">
        <w:rPr>
          <w:sz w:val="20"/>
          <w:szCs w:val="20"/>
        </w:rPr>
        <w:t xml:space="preserve"> </w:t>
      </w:r>
      <w:r>
        <w:rPr>
          <w:sz w:val="20"/>
          <w:szCs w:val="20"/>
        </w:rPr>
        <w:t xml:space="preserve">Създава се нова ал. 8 в </w:t>
      </w:r>
      <w:r w:rsidRPr="001F408A">
        <w:rPr>
          <w:i/>
          <w:sz w:val="20"/>
          <w:szCs w:val="20"/>
        </w:rPr>
        <w:t>чл. 50.</w:t>
      </w:r>
    </w:p>
  </w:footnote>
  <w:footnote w:id="16">
    <w:p w:rsidR="00F3325F" w:rsidRDefault="00F3325F">
      <w:pPr>
        <w:pStyle w:val="af0"/>
      </w:pPr>
      <w:r>
        <w:rPr>
          <w:rStyle w:val="af2"/>
        </w:rPr>
        <w:footnoteRef/>
      </w:r>
      <w:r>
        <w:t xml:space="preserve"> Преди изменението </w:t>
      </w:r>
      <w:r w:rsidRPr="00F3325F">
        <w:rPr>
          <w:i/>
        </w:rPr>
        <w:t>т. 5 на ал. 1, чл. 6</w:t>
      </w:r>
      <w:r>
        <w:t xml:space="preserve">4 гласи: </w:t>
      </w:r>
      <w:r w:rsidRPr="00F3325F">
        <w:rPr>
          <w:i/>
        </w:rPr>
        <w:t>„документи, установяващи липса на задължения към община Карнобат - издава се служебно”</w:t>
      </w:r>
    </w:p>
  </w:footnote>
  <w:footnote w:id="17">
    <w:p w:rsidR="00C5133C" w:rsidRPr="00C5133C" w:rsidRDefault="00C5133C" w:rsidP="00C5133C">
      <w:pPr>
        <w:ind w:firstLine="567"/>
        <w:jc w:val="both"/>
        <w:rPr>
          <w:sz w:val="20"/>
          <w:szCs w:val="20"/>
        </w:rPr>
      </w:pPr>
      <w:r w:rsidRPr="00C5133C">
        <w:rPr>
          <w:rStyle w:val="af2"/>
          <w:sz w:val="20"/>
          <w:szCs w:val="20"/>
        </w:rPr>
        <w:footnoteRef/>
      </w:r>
      <w:r w:rsidRPr="00C5133C">
        <w:rPr>
          <w:sz w:val="20"/>
          <w:szCs w:val="20"/>
        </w:rPr>
        <w:t xml:space="preserve"> Преди изменението </w:t>
      </w:r>
      <w:r w:rsidRPr="00C5133C">
        <w:rPr>
          <w:i/>
          <w:sz w:val="20"/>
          <w:szCs w:val="20"/>
        </w:rPr>
        <w:t xml:space="preserve">ал. 3 на  чл. 64 </w:t>
      </w:r>
      <w:r w:rsidRPr="00C5133C">
        <w:rPr>
          <w:sz w:val="20"/>
          <w:szCs w:val="20"/>
        </w:rPr>
        <w:t>гласи: „При възникване на обстоятелства, които правят невъзможни откриването, провеждането или продължаването на търга, комисията съставя протокол, въз основа на който кметът на общината насрочва нов търг, освен ако няма насрочена дата за провеждане на повторен търг за същия обект.”</w:t>
      </w:r>
    </w:p>
  </w:footnote>
  <w:footnote w:id="18">
    <w:p w:rsidR="00DB7DD9" w:rsidRPr="00DB7DD9" w:rsidRDefault="00DB7DD9" w:rsidP="00DB7DD9">
      <w:pPr>
        <w:ind w:firstLine="567"/>
        <w:jc w:val="both"/>
        <w:rPr>
          <w:u w:val="single"/>
        </w:rPr>
      </w:pPr>
      <w:r w:rsidRPr="00C5133C">
        <w:rPr>
          <w:rStyle w:val="af2"/>
          <w:sz w:val="20"/>
          <w:szCs w:val="20"/>
        </w:rPr>
        <w:footnoteRef/>
      </w:r>
      <w:r w:rsidRPr="00C5133C">
        <w:rPr>
          <w:sz w:val="20"/>
          <w:szCs w:val="20"/>
        </w:rPr>
        <w:t xml:space="preserve"> Преди изменението </w:t>
      </w:r>
      <w:r>
        <w:rPr>
          <w:i/>
          <w:sz w:val="20"/>
          <w:szCs w:val="20"/>
        </w:rPr>
        <w:t>ал. 4</w:t>
      </w:r>
      <w:r w:rsidRPr="00C5133C">
        <w:rPr>
          <w:i/>
          <w:sz w:val="20"/>
          <w:szCs w:val="20"/>
        </w:rPr>
        <w:t xml:space="preserve"> на  чл. 64 </w:t>
      </w:r>
      <w:r w:rsidRPr="00C5133C">
        <w:rPr>
          <w:sz w:val="20"/>
          <w:szCs w:val="20"/>
        </w:rPr>
        <w:t>гласи:</w:t>
      </w:r>
      <w:r w:rsidRPr="00DB7DD9">
        <w:rPr>
          <w:i/>
          <w:sz w:val="20"/>
          <w:szCs w:val="20"/>
        </w:rPr>
        <w:t xml:space="preserve"> „В случаите по предходната алинея, когато се прекрати вече започнал търг поради невъзможност за продължаването му и се насрочи нов търг, обявените до този момент за спечелили участници за отделни обекти, запазват правата си.”</w:t>
      </w:r>
    </w:p>
  </w:footnote>
  <w:footnote w:id="19">
    <w:p w:rsidR="00AF283E" w:rsidRPr="00DB7DD9" w:rsidRDefault="00AF283E" w:rsidP="00AF283E">
      <w:pPr>
        <w:ind w:firstLine="567"/>
        <w:jc w:val="both"/>
        <w:rPr>
          <w:u w:val="single"/>
        </w:rPr>
      </w:pPr>
      <w:r w:rsidRPr="00C5133C">
        <w:rPr>
          <w:rStyle w:val="af2"/>
          <w:sz w:val="20"/>
          <w:szCs w:val="20"/>
        </w:rPr>
        <w:footnoteRef/>
      </w:r>
      <w:r w:rsidRPr="00C5133C">
        <w:rPr>
          <w:sz w:val="20"/>
          <w:szCs w:val="20"/>
        </w:rPr>
        <w:t xml:space="preserve"> </w:t>
      </w:r>
      <w:r>
        <w:rPr>
          <w:sz w:val="20"/>
          <w:szCs w:val="20"/>
        </w:rPr>
        <w:t>Създава се нова</w:t>
      </w:r>
      <w:r w:rsidRPr="00C5133C">
        <w:rPr>
          <w:sz w:val="20"/>
          <w:szCs w:val="20"/>
        </w:rPr>
        <w:t xml:space="preserve"> </w:t>
      </w:r>
      <w:r>
        <w:rPr>
          <w:i/>
          <w:sz w:val="20"/>
          <w:szCs w:val="20"/>
        </w:rPr>
        <w:t xml:space="preserve">ал. 11 в </w:t>
      </w:r>
      <w:r w:rsidRPr="00C5133C">
        <w:rPr>
          <w:i/>
          <w:sz w:val="20"/>
          <w:szCs w:val="20"/>
        </w:rPr>
        <w:t xml:space="preserve"> ч</w:t>
      </w:r>
      <w:r>
        <w:rPr>
          <w:i/>
          <w:sz w:val="20"/>
          <w:szCs w:val="20"/>
        </w:rPr>
        <w:t>л. 71</w:t>
      </w:r>
      <w:r>
        <w:rPr>
          <w:sz w:val="20"/>
          <w:szCs w:val="20"/>
        </w:rPr>
        <w:t>.</w:t>
      </w:r>
    </w:p>
  </w:footnote>
  <w:footnote w:id="20">
    <w:p w:rsidR="00AF283E" w:rsidRDefault="00AF283E" w:rsidP="00AF283E">
      <w:pPr>
        <w:pStyle w:val="af0"/>
      </w:pPr>
      <w:r>
        <w:rPr>
          <w:rStyle w:val="af2"/>
        </w:rPr>
        <w:footnoteRef/>
      </w:r>
      <w:r>
        <w:t xml:space="preserve"> Преди изменението </w:t>
      </w:r>
      <w:r w:rsidRPr="00F3325F">
        <w:rPr>
          <w:i/>
        </w:rPr>
        <w:t>т. 5 на ал. 1, ч</w:t>
      </w:r>
      <w:r w:rsidR="00FC6B78">
        <w:rPr>
          <w:i/>
        </w:rPr>
        <w:t>л. 79</w:t>
      </w:r>
      <w:r>
        <w:t xml:space="preserve"> гласи: </w:t>
      </w:r>
      <w:r w:rsidRPr="00AF283E">
        <w:t>„документи, установяващи липса на задължения към Община Карнобат-издава се служебно;”</w:t>
      </w:r>
    </w:p>
  </w:footnote>
  <w:footnote w:id="21">
    <w:p w:rsidR="00FC6B78" w:rsidRPr="00C5133C" w:rsidRDefault="00FC6B78" w:rsidP="00FC6B78">
      <w:pPr>
        <w:ind w:firstLine="567"/>
        <w:jc w:val="both"/>
        <w:rPr>
          <w:sz w:val="20"/>
          <w:szCs w:val="20"/>
        </w:rPr>
      </w:pPr>
      <w:r w:rsidRPr="00C5133C">
        <w:rPr>
          <w:rStyle w:val="af2"/>
          <w:sz w:val="20"/>
          <w:szCs w:val="20"/>
        </w:rPr>
        <w:footnoteRef/>
      </w:r>
      <w:r w:rsidRPr="00C5133C">
        <w:rPr>
          <w:sz w:val="20"/>
          <w:szCs w:val="20"/>
        </w:rPr>
        <w:t xml:space="preserve"> Преди изменението </w:t>
      </w:r>
      <w:r w:rsidRPr="00C5133C">
        <w:rPr>
          <w:i/>
          <w:sz w:val="20"/>
          <w:szCs w:val="20"/>
        </w:rPr>
        <w:t>ал. 3 на  ч</w:t>
      </w:r>
      <w:r>
        <w:rPr>
          <w:i/>
          <w:sz w:val="20"/>
          <w:szCs w:val="20"/>
        </w:rPr>
        <w:t>л. 82</w:t>
      </w:r>
      <w:r w:rsidRPr="00C5133C">
        <w:rPr>
          <w:i/>
          <w:sz w:val="20"/>
          <w:szCs w:val="20"/>
        </w:rPr>
        <w:t xml:space="preserve"> </w:t>
      </w:r>
      <w:r w:rsidRPr="00C5133C">
        <w:rPr>
          <w:sz w:val="20"/>
          <w:szCs w:val="20"/>
        </w:rPr>
        <w:t xml:space="preserve">гласи: </w:t>
      </w:r>
      <w:r w:rsidRPr="00FC6B78">
        <w:rPr>
          <w:i/>
          <w:sz w:val="20"/>
          <w:szCs w:val="20"/>
        </w:rPr>
        <w:t>„Комисията приема решения с обикновено мнозинство.”</w:t>
      </w:r>
    </w:p>
  </w:footnote>
  <w:footnote w:id="22">
    <w:p w:rsidR="00577985" w:rsidRPr="00577985" w:rsidRDefault="00577985" w:rsidP="00577985">
      <w:pPr>
        <w:tabs>
          <w:tab w:val="left" w:pos="567"/>
        </w:tabs>
        <w:jc w:val="both"/>
      </w:pPr>
      <w:r w:rsidRPr="00C5133C">
        <w:rPr>
          <w:rStyle w:val="af2"/>
          <w:sz w:val="20"/>
          <w:szCs w:val="20"/>
        </w:rPr>
        <w:footnoteRef/>
      </w:r>
      <w:r w:rsidRPr="00C5133C">
        <w:rPr>
          <w:sz w:val="20"/>
          <w:szCs w:val="20"/>
        </w:rPr>
        <w:t xml:space="preserve"> Преди изменението </w:t>
      </w:r>
      <w:r>
        <w:rPr>
          <w:i/>
          <w:sz w:val="20"/>
          <w:szCs w:val="20"/>
        </w:rPr>
        <w:t>ал. 4</w:t>
      </w:r>
      <w:r w:rsidRPr="00C5133C">
        <w:rPr>
          <w:i/>
          <w:sz w:val="20"/>
          <w:szCs w:val="20"/>
        </w:rPr>
        <w:t xml:space="preserve"> на  ч</w:t>
      </w:r>
      <w:r>
        <w:rPr>
          <w:i/>
          <w:sz w:val="20"/>
          <w:szCs w:val="20"/>
        </w:rPr>
        <w:t>л. 82</w:t>
      </w:r>
      <w:r w:rsidRPr="00C5133C">
        <w:rPr>
          <w:i/>
          <w:sz w:val="20"/>
          <w:szCs w:val="20"/>
        </w:rPr>
        <w:t xml:space="preserve"> </w:t>
      </w:r>
      <w:r w:rsidRPr="00C5133C">
        <w:rPr>
          <w:sz w:val="20"/>
          <w:szCs w:val="20"/>
        </w:rPr>
        <w:t>гласи:</w:t>
      </w:r>
      <w:r w:rsidRPr="00577985">
        <w:rPr>
          <w:i/>
          <w:sz w:val="20"/>
          <w:szCs w:val="20"/>
        </w:rPr>
        <w:t xml:space="preserve"> „Когато член на комисията е против взетото решение, той представя особеното си мнение писмено. Особените мнения се вписват в протокола на комисията.”</w:t>
      </w:r>
    </w:p>
  </w:footnote>
  <w:footnote w:id="23">
    <w:p w:rsidR="000B7B1E" w:rsidRPr="00DB7DD9" w:rsidRDefault="000B7B1E" w:rsidP="000B7B1E">
      <w:pPr>
        <w:ind w:firstLine="567"/>
        <w:jc w:val="both"/>
        <w:rPr>
          <w:u w:val="single"/>
        </w:rPr>
      </w:pPr>
      <w:r w:rsidRPr="00C5133C">
        <w:rPr>
          <w:rStyle w:val="af2"/>
          <w:sz w:val="20"/>
          <w:szCs w:val="20"/>
        </w:rPr>
        <w:footnoteRef/>
      </w:r>
      <w:r w:rsidRPr="00C5133C">
        <w:rPr>
          <w:sz w:val="20"/>
          <w:szCs w:val="20"/>
        </w:rPr>
        <w:t xml:space="preserve"> </w:t>
      </w:r>
      <w:r>
        <w:rPr>
          <w:sz w:val="20"/>
          <w:szCs w:val="20"/>
        </w:rPr>
        <w:t>Създава се нова</w:t>
      </w:r>
      <w:r w:rsidRPr="00C5133C">
        <w:rPr>
          <w:sz w:val="20"/>
          <w:szCs w:val="20"/>
        </w:rPr>
        <w:t xml:space="preserve"> </w:t>
      </w:r>
      <w:r w:rsidR="00DF43BA">
        <w:rPr>
          <w:i/>
          <w:sz w:val="20"/>
          <w:szCs w:val="20"/>
        </w:rPr>
        <w:t>ал. 12 към</w:t>
      </w:r>
      <w:r w:rsidRPr="00C5133C">
        <w:rPr>
          <w:i/>
          <w:sz w:val="20"/>
          <w:szCs w:val="20"/>
        </w:rPr>
        <w:t xml:space="preserve"> ч</w:t>
      </w:r>
      <w:r w:rsidR="00DF43BA">
        <w:rPr>
          <w:i/>
          <w:sz w:val="20"/>
          <w:szCs w:val="20"/>
        </w:rPr>
        <w:t>л. 85</w:t>
      </w:r>
      <w:r>
        <w:rPr>
          <w:sz w:val="20"/>
          <w:szCs w:val="20"/>
        </w:rPr>
        <w:t>.</w:t>
      </w:r>
    </w:p>
  </w:footnote>
  <w:footnote w:id="24">
    <w:p w:rsidR="008E5D8A" w:rsidRPr="008E5D8A" w:rsidRDefault="008E5D8A" w:rsidP="008E5D8A">
      <w:pPr>
        <w:autoSpaceDE w:val="0"/>
        <w:autoSpaceDN w:val="0"/>
        <w:adjustRightInd w:val="0"/>
        <w:ind w:firstLine="540"/>
        <w:jc w:val="both"/>
        <w:rPr>
          <w:color w:val="000000"/>
        </w:rPr>
      </w:pPr>
      <w:r w:rsidRPr="00C5133C">
        <w:rPr>
          <w:rStyle w:val="af2"/>
          <w:sz w:val="20"/>
          <w:szCs w:val="20"/>
        </w:rPr>
        <w:footnoteRef/>
      </w:r>
      <w:r w:rsidRPr="00C5133C">
        <w:rPr>
          <w:sz w:val="20"/>
          <w:szCs w:val="20"/>
        </w:rPr>
        <w:t xml:space="preserve"> </w:t>
      </w:r>
      <w:r>
        <w:rPr>
          <w:sz w:val="20"/>
          <w:szCs w:val="20"/>
        </w:rPr>
        <w:t>Текст на отменената</w:t>
      </w:r>
      <w:r w:rsidRPr="00C5133C">
        <w:rPr>
          <w:sz w:val="20"/>
          <w:szCs w:val="20"/>
        </w:rPr>
        <w:t xml:space="preserve"> </w:t>
      </w:r>
      <w:r>
        <w:rPr>
          <w:i/>
          <w:sz w:val="20"/>
          <w:szCs w:val="20"/>
        </w:rPr>
        <w:t xml:space="preserve">т.. 4 в  Приложение №3: </w:t>
      </w:r>
      <w:r w:rsidRPr="008E5D8A">
        <w:rPr>
          <w:i/>
          <w:sz w:val="20"/>
          <w:szCs w:val="20"/>
        </w:rPr>
        <w:t>„</w:t>
      </w:r>
      <w:r w:rsidRPr="008E5D8A">
        <w:rPr>
          <w:i/>
          <w:color w:val="000000"/>
          <w:sz w:val="20"/>
          <w:szCs w:val="20"/>
        </w:rPr>
        <w:t>Желаещите лица подават до директорите на учебните заведения заявление, в което посочват помещенията, часовете и дейността, за която искат да ги ползват, ведно със съответните документи, удостоверяващи правото за извършване на дейността.</w:t>
      </w:r>
      <w:r w:rsidRPr="008E5D8A">
        <w:rPr>
          <w:i/>
          <w:sz w:val="20"/>
          <w:szCs w:val="20"/>
        </w:rPr>
        <w:t>”</w:t>
      </w:r>
    </w:p>
  </w:footnote>
  <w:footnote w:id="25">
    <w:p w:rsidR="008E5D8A" w:rsidRPr="008E5D8A" w:rsidRDefault="008E5D8A" w:rsidP="008E5D8A">
      <w:pPr>
        <w:autoSpaceDE w:val="0"/>
        <w:autoSpaceDN w:val="0"/>
        <w:adjustRightInd w:val="0"/>
        <w:ind w:firstLine="540"/>
        <w:jc w:val="both"/>
        <w:rPr>
          <w:color w:val="000000"/>
        </w:rPr>
      </w:pPr>
      <w:r w:rsidRPr="00C5133C">
        <w:rPr>
          <w:rStyle w:val="af2"/>
          <w:sz w:val="20"/>
          <w:szCs w:val="20"/>
        </w:rPr>
        <w:footnoteRef/>
      </w:r>
      <w:r w:rsidRPr="00C5133C">
        <w:rPr>
          <w:sz w:val="20"/>
          <w:szCs w:val="20"/>
        </w:rPr>
        <w:t xml:space="preserve"> </w:t>
      </w:r>
      <w:r>
        <w:rPr>
          <w:sz w:val="20"/>
          <w:szCs w:val="20"/>
        </w:rPr>
        <w:t>Текст на отменената</w:t>
      </w:r>
      <w:r w:rsidRPr="00C5133C">
        <w:rPr>
          <w:sz w:val="20"/>
          <w:szCs w:val="20"/>
        </w:rPr>
        <w:t xml:space="preserve"> </w:t>
      </w:r>
      <w:r>
        <w:rPr>
          <w:i/>
          <w:sz w:val="20"/>
          <w:szCs w:val="20"/>
        </w:rPr>
        <w:t>т.. 5 в  Приложение №3:</w:t>
      </w:r>
      <w:r w:rsidRPr="008E5D8A">
        <w:rPr>
          <w:sz w:val="20"/>
          <w:szCs w:val="20"/>
        </w:rPr>
        <w:t xml:space="preserve"> „</w:t>
      </w:r>
      <w:r w:rsidRPr="008E5D8A">
        <w:rPr>
          <w:color w:val="000000"/>
          <w:sz w:val="20"/>
          <w:szCs w:val="20"/>
        </w:rPr>
        <w:t>След извършване на административна проверка на документите на заявителя, директорът на съответното учебно заведение или упълномощено от него лице в 14 дневен срок издава заповед, с която се уважава или отказва направеното искане.</w:t>
      </w:r>
      <w:r w:rsidRPr="008E5D8A">
        <w:rPr>
          <w:sz w:val="20"/>
          <w:szCs w:val="20"/>
        </w:rPr>
        <w:t>”</w:t>
      </w:r>
    </w:p>
  </w:footnote>
  <w:footnote w:id="26">
    <w:p w:rsidR="000710B6" w:rsidRPr="000710B6" w:rsidRDefault="000710B6" w:rsidP="000710B6">
      <w:pPr>
        <w:widowControl w:val="0"/>
        <w:tabs>
          <w:tab w:val="left" w:pos="0"/>
        </w:tabs>
        <w:autoSpaceDE w:val="0"/>
        <w:autoSpaceDN w:val="0"/>
        <w:adjustRightInd w:val="0"/>
        <w:spacing w:after="160" w:line="259" w:lineRule="auto"/>
        <w:contextualSpacing/>
        <w:jc w:val="both"/>
        <w:rPr>
          <w:sz w:val="28"/>
          <w:szCs w:val="28"/>
        </w:rPr>
      </w:pPr>
      <w:r>
        <w:rPr>
          <w:sz w:val="20"/>
          <w:szCs w:val="20"/>
        </w:rPr>
        <w:tab/>
      </w:r>
      <w:r w:rsidRPr="00C5133C">
        <w:rPr>
          <w:rStyle w:val="af2"/>
          <w:sz w:val="20"/>
          <w:szCs w:val="20"/>
        </w:rPr>
        <w:footnoteRef/>
      </w:r>
      <w:r w:rsidRPr="00C5133C">
        <w:rPr>
          <w:sz w:val="20"/>
          <w:szCs w:val="20"/>
        </w:rPr>
        <w:t xml:space="preserve"> </w:t>
      </w:r>
      <w:r>
        <w:rPr>
          <w:sz w:val="20"/>
          <w:szCs w:val="20"/>
        </w:rPr>
        <w:t>В</w:t>
      </w:r>
      <w:r w:rsidRPr="00C5133C">
        <w:rPr>
          <w:sz w:val="20"/>
          <w:szCs w:val="20"/>
        </w:rPr>
        <w:t xml:space="preserve"> </w:t>
      </w:r>
      <w:r>
        <w:rPr>
          <w:i/>
          <w:sz w:val="20"/>
          <w:szCs w:val="20"/>
        </w:rPr>
        <w:t>т.. 6 на  Приложение №3:</w:t>
      </w:r>
      <w:r w:rsidRPr="008E5D8A">
        <w:rPr>
          <w:sz w:val="20"/>
          <w:szCs w:val="20"/>
        </w:rPr>
        <w:t xml:space="preserve"> </w:t>
      </w:r>
      <w:r w:rsidRPr="000710B6">
        <w:rPr>
          <w:sz w:val="20"/>
          <w:szCs w:val="20"/>
        </w:rPr>
        <w:t>думите „Въз основа на заповедта“ се заменят с „Въз основа на резултатите от проведения търг“</w:t>
      </w:r>
      <w:r>
        <w:rPr>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21F"/>
    <w:multiLevelType w:val="hybridMultilevel"/>
    <w:tmpl w:val="1BCCA250"/>
    <w:lvl w:ilvl="0" w:tplc="0402000F">
      <w:start w:val="1"/>
      <w:numFmt w:val="decimal"/>
      <w:lvlText w:val="%1."/>
      <w:lvlJc w:val="left"/>
      <w:pPr>
        <w:tabs>
          <w:tab w:val="num" w:pos="2160"/>
        </w:tabs>
        <w:ind w:left="2160" w:hanging="360"/>
      </w:pPr>
    </w:lvl>
    <w:lvl w:ilvl="1" w:tplc="5212DCB4">
      <w:start w:val="2"/>
      <w:numFmt w:val="bullet"/>
      <w:lvlText w:val="-"/>
      <w:lvlJc w:val="left"/>
      <w:pPr>
        <w:tabs>
          <w:tab w:val="num" w:pos="2880"/>
        </w:tabs>
        <w:ind w:left="2880" w:hanging="360"/>
      </w:pPr>
      <w:rPr>
        <w:rFonts w:ascii="Times New Roman" w:eastAsia="Times New Roman" w:hAnsi="Times New Roman" w:cs="Times New Roman" w:hint="default"/>
      </w:r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 w15:restartNumberingAfterBreak="0">
    <w:nsid w:val="16C41E72"/>
    <w:multiLevelType w:val="hybridMultilevel"/>
    <w:tmpl w:val="4FC22728"/>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 w15:restartNumberingAfterBreak="0">
    <w:nsid w:val="17234160"/>
    <w:multiLevelType w:val="hybridMultilevel"/>
    <w:tmpl w:val="A5F2A0F8"/>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 w15:restartNumberingAfterBreak="0">
    <w:nsid w:val="1B624088"/>
    <w:multiLevelType w:val="hybridMultilevel"/>
    <w:tmpl w:val="C5501F4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15:restartNumberingAfterBreak="0">
    <w:nsid w:val="1D9057ED"/>
    <w:multiLevelType w:val="hybridMultilevel"/>
    <w:tmpl w:val="D3E8FB20"/>
    <w:lvl w:ilvl="0" w:tplc="1EE46350">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5" w15:restartNumberingAfterBreak="0">
    <w:nsid w:val="21E33567"/>
    <w:multiLevelType w:val="hybridMultilevel"/>
    <w:tmpl w:val="C8444D18"/>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6" w15:restartNumberingAfterBreak="0">
    <w:nsid w:val="24895055"/>
    <w:multiLevelType w:val="hybridMultilevel"/>
    <w:tmpl w:val="0A0A67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2E151236"/>
    <w:multiLevelType w:val="hybridMultilevel"/>
    <w:tmpl w:val="A00EACB2"/>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8" w15:restartNumberingAfterBreak="0">
    <w:nsid w:val="2F434B04"/>
    <w:multiLevelType w:val="hybridMultilevel"/>
    <w:tmpl w:val="B2A283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4B7097C"/>
    <w:multiLevelType w:val="hybridMultilevel"/>
    <w:tmpl w:val="EFE4B4A0"/>
    <w:lvl w:ilvl="0" w:tplc="1EE46350">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0" w15:restartNumberingAfterBreak="0">
    <w:nsid w:val="40414E09"/>
    <w:multiLevelType w:val="hybridMultilevel"/>
    <w:tmpl w:val="CEB45D70"/>
    <w:lvl w:ilvl="0" w:tplc="ED00CB7C">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9B31FC0"/>
    <w:multiLevelType w:val="hybridMultilevel"/>
    <w:tmpl w:val="600E5BB4"/>
    <w:lvl w:ilvl="0" w:tplc="0402000F">
      <w:start w:val="1"/>
      <w:numFmt w:val="decimal"/>
      <w:lvlText w:val="%1."/>
      <w:lvlJc w:val="left"/>
      <w:pPr>
        <w:tabs>
          <w:tab w:val="num" w:pos="1636"/>
        </w:tabs>
        <w:ind w:left="1636"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12" w15:restartNumberingAfterBreak="0">
    <w:nsid w:val="4CA76216"/>
    <w:multiLevelType w:val="hybridMultilevel"/>
    <w:tmpl w:val="6B30884A"/>
    <w:lvl w:ilvl="0" w:tplc="1EE46350">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3" w15:restartNumberingAfterBreak="0">
    <w:nsid w:val="4FC33279"/>
    <w:multiLevelType w:val="hybridMultilevel"/>
    <w:tmpl w:val="ECAE8FD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4" w15:restartNumberingAfterBreak="0">
    <w:nsid w:val="53116BF2"/>
    <w:multiLevelType w:val="hybridMultilevel"/>
    <w:tmpl w:val="D8946484"/>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5" w15:restartNumberingAfterBreak="0">
    <w:nsid w:val="5C295599"/>
    <w:multiLevelType w:val="hybridMultilevel"/>
    <w:tmpl w:val="939A2048"/>
    <w:lvl w:ilvl="0" w:tplc="1EE46350">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6" w15:restartNumberingAfterBreak="0">
    <w:nsid w:val="64347877"/>
    <w:multiLevelType w:val="hybridMultilevel"/>
    <w:tmpl w:val="CE88EAA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643C27FC"/>
    <w:multiLevelType w:val="hybridMultilevel"/>
    <w:tmpl w:val="5AD4DF9E"/>
    <w:lvl w:ilvl="0" w:tplc="04020001">
      <w:start w:val="1"/>
      <w:numFmt w:val="bullet"/>
      <w:lvlText w:val=""/>
      <w:lvlJc w:val="left"/>
      <w:pPr>
        <w:tabs>
          <w:tab w:val="num" w:pos="1020"/>
        </w:tabs>
        <w:ind w:left="1020" w:hanging="360"/>
      </w:pPr>
      <w:rPr>
        <w:rFonts w:ascii="Symbol" w:hAnsi="Symbol" w:hint="default"/>
      </w:rPr>
    </w:lvl>
    <w:lvl w:ilvl="1" w:tplc="04020003" w:tentative="1">
      <w:start w:val="1"/>
      <w:numFmt w:val="bullet"/>
      <w:lvlText w:val="o"/>
      <w:lvlJc w:val="left"/>
      <w:pPr>
        <w:tabs>
          <w:tab w:val="num" w:pos="1740"/>
        </w:tabs>
        <w:ind w:left="1740" w:hanging="360"/>
      </w:pPr>
      <w:rPr>
        <w:rFonts w:ascii="Courier New" w:hAnsi="Courier New" w:cs="Courier New" w:hint="default"/>
      </w:rPr>
    </w:lvl>
    <w:lvl w:ilvl="2" w:tplc="04020005" w:tentative="1">
      <w:start w:val="1"/>
      <w:numFmt w:val="bullet"/>
      <w:lvlText w:val=""/>
      <w:lvlJc w:val="left"/>
      <w:pPr>
        <w:tabs>
          <w:tab w:val="num" w:pos="2460"/>
        </w:tabs>
        <w:ind w:left="2460" w:hanging="360"/>
      </w:pPr>
      <w:rPr>
        <w:rFonts w:ascii="Wingdings" w:hAnsi="Wingdings" w:hint="default"/>
      </w:rPr>
    </w:lvl>
    <w:lvl w:ilvl="3" w:tplc="04020001" w:tentative="1">
      <w:start w:val="1"/>
      <w:numFmt w:val="bullet"/>
      <w:lvlText w:val=""/>
      <w:lvlJc w:val="left"/>
      <w:pPr>
        <w:tabs>
          <w:tab w:val="num" w:pos="3180"/>
        </w:tabs>
        <w:ind w:left="3180" w:hanging="360"/>
      </w:pPr>
      <w:rPr>
        <w:rFonts w:ascii="Symbol" w:hAnsi="Symbol" w:hint="default"/>
      </w:rPr>
    </w:lvl>
    <w:lvl w:ilvl="4" w:tplc="04020003" w:tentative="1">
      <w:start w:val="1"/>
      <w:numFmt w:val="bullet"/>
      <w:lvlText w:val="o"/>
      <w:lvlJc w:val="left"/>
      <w:pPr>
        <w:tabs>
          <w:tab w:val="num" w:pos="3900"/>
        </w:tabs>
        <w:ind w:left="3900" w:hanging="360"/>
      </w:pPr>
      <w:rPr>
        <w:rFonts w:ascii="Courier New" w:hAnsi="Courier New" w:cs="Courier New" w:hint="default"/>
      </w:rPr>
    </w:lvl>
    <w:lvl w:ilvl="5" w:tplc="04020005" w:tentative="1">
      <w:start w:val="1"/>
      <w:numFmt w:val="bullet"/>
      <w:lvlText w:val=""/>
      <w:lvlJc w:val="left"/>
      <w:pPr>
        <w:tabs>
          <w:tab w:val="num" w:pos="4620"/>
        </w:tabs>
        <w:ind w:left="4620" w:hanging="360"/>
      </w:pPr>
      <w:rPr>
        <w:rFonts w:ascii="Wingdings" w:hAnsi="Wingdings" w:hint="default"/>
      </w:rPr>
    </w:lvl>
    <w:lvl w:ilvl="6" w:tplc="04020001" w:tentative="1">
      <w:start w:val="1"/>
      <w:numFmt w:val="bullet"/>
      <w:lvlText w:val=""/>
      <w:lvlJc w:val="left"/>
      <w:pPr>
        <w:tabs>
          <w:tab w:val="num" w:pos="5340"/>
        </w:tabs>
        <w:ind w:left="5340" w:hanging="360"/>
      </w:pPr>
      <w:rPr>
        <w:rFonts w:ascii="Symbol" w:hAnsi="Symbol" w:hint="default"/>
      </w:rPr>
    </w:lvl>
    <w:lvl w:ilvl="7" w:tplc="04020003" w:tentative="1">
      <w:start w:val="1"/>
      <w:numFmt w:val="bullet"/>
      <w:lvlText w:val="o"/>
      <w:lvlJc w:val="left"/>
      <w:pPr>
        <w:tabs>
          <w:tab w:val="num" w:pos="6060"/>
        </w:tabs>
        <w:ind w:left="6060" w:hanging="360"/>
      </w:pPr>
      <w:rPr>
        <w:rFonts w:ascii="Courier New" w:hAnsi="Courier New" w:cs="Courier New" w:hint="default"/>
      </w:rPr>
    </w:lvl>
    <w:lvl w:ilvl="8" w:tplc="0402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65AC33FE"/>
    <w:multiLevelType w:val="hybridMultilevel"/>
    <w:tmpl w:val="D556BF6A"/>
    <w:lvl w:ilvl="0" w:tplc="AB3233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70DA211F"/>
    <w:multiLevelType w:val="hybridMultilevel"/>
    <w:tmpl w:val="9C32B35E"/>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0" w15:restartNumberingAfterBreak="0">
    <w:nsid w:val="725C795B"/>
    <w:multiLevelType w:val="hybridMultilevel"/>
    <w:tmpl w:val="E7509974"/>
    <w:lvl w:ilvl="0" w:tplc="0402000F">
      <w:start w:val="1"/>
      <w:numFmt w:val="decimal"/>
      <w:lvlText w:val="%1."/>
      <w:lvlJc w:val="left"/>
      <w:pPr>
        <w:tabs>
          <w:tab w:val="num" w:pos="1620"/>
        </w:tabs>
        <w:ind w:left="1620" w:hanging="360"/>
      </w:p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21" w15:restartNumberingAfterBreak="0">
    <w:nsid w:val="73DB6F33"/>
    <w:multiLevelType w:val="hybridMultilevel"/>
    <w:tmpl w:val="1A881E3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912726F"/>
    <w:multiLevelType w:val="hybridMultilevel"/>
    <w:tmpl w:val="D35647C2"/>
    <w:lvl w:ilvl="0" w:tplc="1EE46350">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3" w15:restartNumberingAfterBreak="0">
    <w:nsid w:val="7D1618D1"/>
    <w:multiLevelType w:val="hybridMultilevel"/>
    <w:tmpl w:val="7A14B6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num w:numId="1">
    <w:abstractNumId w:val="15"/>
  </w:num>
  <w:num w:numId="2">
    <w:abstractNumId w:val="4"/>
  </w:num>
  <w:num w:numId="3">
    <w:abstractNumId w:val="9"/>
  </w:num>
  <w:num w:numId="4">
    <w:abstractNumId w:val="22"/>
  </w:num>
  <w:num w:numId="5">
    <w:abstractNumId w:val="12"/>
  </w:num>
  <w:num w:numId="6">
    <w:abstractNumId w:val="16"/>
  </w:num>
  <w:num w:numId="7">
    <w:abstractNumId w:val="10"/>
  </w:num>
  <w:num w:numId="8">
    <w:abstractNumId w:val="8"/>
  </w:num>
  <w:num w:numId="9">
    <w:abstractNumId w:val="5"/>
  </w:num>
  <w:num w:numId="10">
    <w:abstractNumId w:val="0"/>
  </w:num>
  <w:num w:numId="11">
    <w:abstractNumId w:val="23"/>
  </w:num>
  <w:num w:numId="12">
    <w:abstractNumId w:val="14"/>
  </w:num>
  <w:num w:numId="13">
    <w:abstractNumId w:val="11"/>
  </w:num>
  <w:num w:numId="14">
    <w:abstractNumId w:val="2"/>
  </w:num>
  <w:num w:numId="15">
    <w:abstractNumId w:val="6"/>
  </w:num>
  <w:num w:numId="16">
    <w:abstractNumId w:val="21"/>
  </w:num>
  <w:num w:numId="17">
    <w:abstractNumId w:val="19"/>
  </w:num>
  <w:num w:numId="18">
    <w:abstractNumId w:val="20"/>
  </w:num>
  <w:num w:numId="19">
    <w:abstractNumId w:val="7"/>
  </w:num>
  <w:num w:numId="20">
    <w:abstractNumId w:val="1"/>
  </w:num>
  <w:num w:numId="21">
    <w:abstractNumId w:val="13"/>
  </w:num>
  <w:num w:numId="22">
    <w:abstractNumId w:val="17"/>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679E"/>
    <w:rsid w:val="00002625"/>
    <w:rsid w:val="00006234"/>
    <w:rsid w:val="0000752C"/>
    <w:rsid w:val="00014037"/>
    <w:rsid w:val="00017374"/>
    <w:rsid w:val="00031D52"/>
    <w:rsid w:val="00042F1D"/>
    <w:rsid w:val="00044310"/>
    <w:rsid w:val="00051B22"/>
    <w:rsid w:val="000523C5"/>
    <w:rsid w:val="000604C6"/>
    <w:rsid w:val="00060FC1"/>
    <w:rsid w:val="00065E5B"/>
    <w:rsid w:val="000710B6"/>
    <w:rsid w:val="000743AE"/>
    <w:rsid w:val="00075856"/>
    <w:rsid w:val="00085EAB"/>
    <w:rsid w:val="0009479D"/>
    <w:rsid w:val="000949D2"/>
    <w:rsid w:val="000965EA"/>
    <w:rsid w:val="000B11C3"/>
    <w:rsid w:val="000B7B0B"/>
    <w:rsid w:val="000B7B1E"/>
    <w:rsid w:val="000B7BE2"/>
    <w:rsid w:val="000C1551"/>
    <w:rsid w:val="000C221B"/>
    <w:rsid w:val="000C32DE"/>
    <w:rsid w:val="000F130F"/>
    <w:rsid w:val="000F1F22"/>
    <w:rsid w:val="000F356A"/>
    <w:rsid w:val="00107970"/>
    <w:rsid w:val="0011137B"/>
    <w:rsid w:val="00114221"/>
    <w:rsid w:val="00114597"/>
    <w:rsid w:val="00115EAF"/>
    <w:rsid w:val="001173A5"/>
    <w:rsid w:val="00124DEC"/>
    <w:rsid w:val="00126F75"/>
    <w:rsid w:val="00132D87"/>
    <w:rsid w:val="00142005"/>
    <w:rsid w:val="00144988"/>
    <w:rsid w:val="0014642D"/>
    <w:rsid w:val="00146F31"/>
    <w:rsid w:val="00151C21"/>
    <w:rsid w:val="001631F8"/>
    <w:rsid w:val="00165A7B"/>
    <w:rsid w:val="001724F4"/>
    <w:rsid w:val="00173CEC"/>
    <w:rsid w:val="00174253"/>
    <w:rsid w:val="00181020"/>
    <w:rsid w:val="00181093"/>
    <w:rsid w:val="0018375F"/>
    <w:rsid w:val="001861F3"/>
    <w:rsid w:val="00186228"/>
    <w:rsid w:val="00194858"/>
    <w:rsid w:val="00195708"/>
    <w:rsid w:val="00195F85"/>
    <w:rsid w:val="001B1932"/>
    <w:rsid w:val="001B23B2"/>
    <w:rsid w:val="001B2D18"/>
    <w:rsid w:val="001B7305"/>
    <w:rsid w:val="001C5E35"/>
    <w:rsid w:val="001D03C1"/>
    <w:rsid w:val="001D42E7"/>
    <w:rsid w:val="001D452D"/>
    <w:rsid w:val="001E05D8"/>
    <w:rsid w:val="001E1BA9"/>
    <w:rsid w:val="001E2901"/>
    <w:rsid w:val="001E5692"/>
    <w:rsid w:val="001F0EE5"/>
    <w:rsid w:val="001F2745"/>
    <w:rsid w:val="001F39D8"/>
    <w:rsid w:val="001F408A"/>
    <w:rsid w:val="002042FD"/>
    <w:rsid w:val="002100BB"/>
    <w:rsid w:val="00211F50"/>
    <w:rsid w:val="00217CE0"/>
    <w:rsid w:val="00223456"/>
    <w:rsid w:val="0023125D"/>
    <w:rsid w:val="00234A5A"/>
    <w:rsid w:val="00246B17"/>
    <w:rsid w:val="00264105"/>
    <w:rsid w:val="00271718"/>
    <w:rsid w:val="00273393"/>
    <w:rsid w:val="00275C10"/>
    <w:rsid w:val="00284E66"/>
    <w:rsid w:val="00292200"/>
    <w:rsid w:val="00292C3F"/>
    <w:rsid w:val="00292D2F"/>
    <w:rsid w:val="002954F8"/>
    <w:rsid w:val="00295804"/>
    <w:rsid w:val="0029627D"/>
    <w:rsid w:val="00297F1E"/>
    <w:rsid w:val="002A15F3"/>
    <w:rsid w:val="002A42F3"/>
    <w:rsid w:val="002A6121"/>
    <w:rsid w:val="002A7F72"/>
    <w:rsid w:val="002B29F2"/>
    <w:rsid w:val="002B72C5"/>
    <w:rsid w:val="002B7CD9"/>
    <w:rsid w:val="002C1C6F"/>
    <w:rsid w:val="002C372F"/>
    <w:rsid w:val="002C6CCE"/>
    <w:rsid w:val="002E31D1"/>
    <w:rsid w:val="002E432D"/>
    <w:rsid w:val="002F2D01"/>
    <w:rsid w:val="002F381F"/>
    <w:rsid w:val="002F4B0E"/>
    <w:rsid w:val="0030659A"/>
    <w:rsid w:val="003074A6"/>
    <w:rsid w:val="00311EC6"/>
    <w:rsid w:val="00314B32"/>
    <w:rsid w:val="00314C8F"/>
    <w:rsid w:val="00315B85"/>
    <w:rsid w:val="00327338"/>
    <w:rsid w:val="00330F85"/>
    <w:rsid w:val="003531FF"/>
    <w:rsid w:val="003629EC"/>
    <w:rsid w:val="00367C3B"/>
    <w:rsid w:val="00371C63"/>
    <w:rsid w:val="00373111"/>
    <w:rsid w:val="00375F36"/>
    <w:rsid w:val="003760D2"/>
    <w:rsid w:val="00391A27"/>
    <w:rsid w:val="00393588"/>
    <w:rsid w:val="00396FBD"/>
    <w:rsid w:val="003A241E"/>
    <w:rsid w:val="003A3122"/>
    <w:rsid w:val="003A434B"/>
    <w:rsid w:val="003A474B"/>
    <w:rsid w:val="003B074A"/>
    <w:rsid w:val="003B74BA"/>
    <w:rsid w:val="003C43C1"/>
    <w:rsid w:val="003C4BA8"/>
    <w:rsid w:val="003E4416"/>
    <w:rsid w:val="003F3732"/>
    <w:rsid w:val="003F5D76"/>
    <w:rsid w:val="003F6C19"/>
    <w:rsid w:val="00404FF7"/>
    <w:rsid w:val="00405264"/>
    <w:rsid w:val="00412A26"/>
    <w:rsid w:val="00416855"/>
    <w:rsid w:val="004219A7"/>
    <w:rsid w:val="004225A8"/>
    <w:rsid w:val="00422A5D"/>
    <w:rsid w:val="00423629"/>
    <w:rsid w:val="00434B32"/>
    <w:rsid w:val="004370CD"/>
    <w:rsid w:val="00445BF3"/>
    <w:rsid w:val="0045103E"/>
    <w:rsid w:val="00456616"/>
    <w:rsid w:val="00456762"/>
    <w:rsid w:val="00463467"/>
    <w:rsid w:val="004653D0"/>
    <w:rsid w:val="00466781"/>
    <w:rsid w:val="00477808"/>
    <w:rsid w:val="00484144"/>
    <w:rsid w:val="00487028"/>
    <w:rsid w:val="004A0F1E"/>
    <w:rsid w:val="004A6191"/>
    <w:rsid w:val="004A7171"/>
    <w:rsid w:val="004B06DE"/>
    <w:rsid w:val="004C155B"/>
    <w:rsid w:val="004C4B93"/>
    <w:rsid w:val="004C51C1"/>
    <w:rsid w:val="004D139C"/>
    <w:rsid w:val="004D46A2"/>
    <w:rsid w:val="004E1E90"/>
    <w:rsid w:val="004E440D"/>
    <w:rsid w:val="004E4C99"/>
    <w:rsid w:val="004F47A2"/>
    <w:rsid w:val="004F603A"/>
    <w:rsid w:val="005045F5"/>
    <w:rsid w:val="00505AD1"/>
    <w:rsid w:val="00511E5E"/>
    <w:rsid w:val="00516039"/>
    <w:rsid w:val="00520650"/>
    <w:rsid w:val="00526FC2"/>
    <w:rsid w:val="00531D34"/>
    <w:rsid w:val="005368F5"/>
    <w:rsid w:val="00550B64"/>
    <w:rsid w:val="00551EA8"/>
    <w:rsid w:val="00552686"/>
    <w:rsid w:val="0057042D"/>
    <w:rsid w:val="00571386"/>
    <w:rsid w:val="00575976"/>
    <w:rsid w:val="00577985"/>
    <w:rsid w:val="00582DEE"/>
    <w:rsid w:val="00583908"/>
    <w:rsid w:val="00585AF6"/>
    <w:rsid w:val="00590BC4"/>
    <w:rsid w:val="005912C2"/>
    <w:rsid w:val="00593839"/>
    <w:rsid w:val="0059670A"/>
    <w:rsid w:val="00596C3E"/>
    <w:rsid w:val="005A0426"/>
    <w:rsid w:val="005A36F8"/>
    <w:rsid w:val="005A4695"/>
    <w:rsid w:val="005B42D2"/>
    <w:rsid w:val="005B7383"/>
    <w:rsid w:val="005C3782"/>
    <w:rsid w:val="005C4002"/>
    <w:rsid w:val="005D05DA"/>
    <w:rsid w:val="005D266A"/>
    <w:rsid w:val="005D37B9"/>
    <w:rsid w:val="005E25DB"/>
    <w:rsid w:val="005E484E"/>
    <w:rsid w:val="005E7046"/>
    <w:rsid w:val="005F55AB"/>
    <w:rsid w:val="00603278"/>
    <w:rsid w:val="00616932"/>
    <w:rsid w:val="00617160"/>
    <w:rsid w:val="00617E01"/>
    <w:rsid w:val="00620B59"/>
    <w:rsid w:val="00623204"/>
    <w:rsid w:val="0062701D"/>
    <w:rsid w:val="00637801"/>
    <w:rsid w:val="00637AE4"/>
    <w:rsid w:val="00640E75"/>
    <w:rsid w:val="0064527E"/>
    <w:rsid w:val="00647C7A"/>
    <w:rsid w:val="00667236"/>
    <w:rsid w:val="006678C5"/>
    <w:rsid w:val="006722FD"/>
    <w:rsid w:val="00672CCA"/>
    <w:rsid w:val="00674905"/>
    <w:rsid w:val="006828B3"/>
    <w:rsid w:val="00685505"/>
    <w:rsid w:val="0069785A"/>
    <w:rsid w:val="006A6354"/>
    <w:rsid w:val="006B2E59"/>
    <w:rsid w:val="006B3F65"/>
    <w:rsid w:val="006B4C2E"/>
    <w:rsid w:val="006C03F1"/>
    <w:rsid w:val="006C1F88"/>
    <w:rsid w:val="006C4553"/>
    <w:rsid w:val="006D1774"/>
    <w:rsid w:val="006D3413"/>
    <w:rsid w:val="006D3956"/>
    <w:rsid w:val="006E469B"/>
    <w:rsid w:val="006E55EA"/>
    <w:rsid w:val="00701D23"/>
    <w:rsid w:val="00706B20"/>
    <w:rsid w:val="00710DC9"/>
    <w:rsid w:val="00714642"/>
    <w:rsid w:val="0071627B"/>
    <w:rsid w:val="00716752"/>
    <w:rsid w:val="00723456"/>
    <w:rsid w:val="00736602"/>
    <w:rsid w:val="0073761F"/>
    <w:rsid w:val="00743EC0"/>
    <w:rsid w:val="00745B2B"/>
    <w:rsid w:val="00754065"/>
    <w:rsid w:val="00754E40"/>
    <w:rsid w:val="00756717"/>
    <w:rsid w:val="0076399A"/>
    <w:rsid w:val="00773A77"/>
    <w:rsid w:val="0078184F"/>
    <w:rsid w:val="007822F6"/>
    <w:rsid w:val="0078672A"/>
    <w:rsid w:val="00790FA8"/>
    <w:rsid w:val="0079244E"/>
    <w:rsid w:val="00794244"/>
    <w:rsid w:val="0079572B"/>
    <w:rsid w:val="007A05A3"/>
    <w:rsid w:val="007B54F0"/>
    <w:rsid w:val="007B6DEF"/>
    <w:rsid w:val="007B74BB"/>
    <w:rsid w:val="007B7696"/>
    <w:rsid w:val="007C2D5B"/>
    <w:rsid w:val="007C78B4"/>
    <w:rsid w:val="007D65E0"/>
    <w:rsid w:val="007D6A0B"/>
    <w:rsid w:val="007E0DF3"/>
    <w:rsid w:val="007E3292"/>
    <w:rsid w:val="007E4A38"/>
    <w:rsid w:val="007E599A"/>
    <w:rsid w:val="007F1ECE"/>
    <w:rsid w:val="00800F2A"/>
    <w:rsid w:val="00817FA8"/>
    <w:rsid w:val="008203CF"/>
    <w:rsid w:val="008215F4"/>
    <w:rsid w:val="008334C2"/>
    <w:rsid w:val="00834653"/>
    <w:rsid w:val="0083565D"/>
    <w:rsid w:val="00847453"/>
    <w:rsid w:val="008479E4"/>
    <w:rsid w:val="00855B6B"/>
    <w:rsid w:val="00861B0C"/>
    <w:rsid w:val="008652E7"/>
    <w:rsid w:val="00865C3E"/>
    <w:rsid w:val="00871D36"/>
    <w:rsid w:val="00872E10"/>
    <w:rsid w:val="00875C08"/>
    <w:rsid w:val="00875D23"/>
    <w:rsid w:val="00881AF9"/>
    <w:rsid w:val="00885A18"/>
    <w:rsid w:val="008A0B69"/>
    <w:rsid w:val="008A23F6"/>
    <w:rsid w:val="008A40FA"/>
    <w:rsid w:val="008A48F8"/>
    <w:rsid w:val="008A6568"/>
    <w:rsid w:val="008B03E3"/>
    <w:rsid w:val="008B139F"/>
    <w:rsid w:val="008B4BA2"/>
    <w:rsid w:val="008B68C6"/>
    <w:rsid w:val="008C2E52"/>
    <w:rsid w:val="008D0654"/>
    <w:rsid w:val="008D4F7D"/>
    <w:rsid w:val="008D567F"/>
    <w:rsid w:val="008D5D69"/>
    <w:rsid w:val="008D6902"/>
    <w:rsid w:val="008D778B"/>
    <w:rsid w:val="008E5D8A"/>
    <w:rsid w:val="008F25A9"/>
    <w:rsid w:val="008F3B94"/>
    <w:rsid w:val="008F5CDE"/>
    <w:rsid w:val="00900505"/>
    <w:rsid w:val="00902575"/>
    <w:rsid w:val="00903CBA"/>
    <w:rsid w:val="00905754"/>
    <w:rsid w:val="009071BF"/>
    <w:rsid w:val="009129A6"/>
    <w:rsid w:val="00931671"/>
    <w:rsid w:val="009332B0"/>
    <w:rsid w:val="00933B86"/>
    <w:rsid w:val="00940DE1"/>
    <w:rsid w:val="00947497"/>
    <w:rsid w:val="009512CC"/>
    <w:rsid w:val="00954829"/>
    <w:rsid w:val="009568AF"/>
    <w:rsid w:val="009656BF"/>
    <w:rsid w:val="009718ED"/>
    <w:rsid w:val="00972C46"/>
    <w:rsid w:val="00976783"/>
    <w:rsid w:val="0098355F"/>
    <w:rsid w:val="009845F5"/>
    <w:rsid w:val="00985493"/>
    <w:rsid w:val="00987D3B"/>
    <w:rsid w:val="00992C96"/>
    <w:rsid w:val="0099425D"/>
    <w:rsid w:val="009B64E7"/>
    <w:rsid w:val="009C16DC"/>
    <w:rsid w:val="009C1F35"/>
    <w:rsid w:val="009C3678"/>
    <w:rsid w:val="009C5555"/>
    <w:rsid w:val="009C5CC8"/>
    <w:rsid w:val="009C65EA"/>
    <w:rsid w:val="009E7177"/>
    <w:rsid w:val="009F0541"/>
    <w:rsid w:val="009F65DB"/>
    <w:rsid w:val="009F7375"/>
    <w:rsid w:val="00A046A3"/>
    <w:rsid w:val="00A06AA3"/>
    <w:rsid w:val="00A07C6E"/>
    <w:rsid w:val="00A1036B"/>
    <w:rsid w:val="00A318CE"/>
    <w:rsid w:val="00A47921"/>
    <w:rsid w:val="00A47B96"/>
    <w:rsid w:val="00A534A5"/>
    <w:rsid w:val="00A5637F"/>
    <w:rsid w:val="00A65365"/>
    <w:rsid w:val="00A8557E"/>
    <w:rsid w:val="00A858F1"/>
    <w:rsid w:val="00A90FE7"/>
    <w:rsid w:val="00AA0329"/>
    <w:rsid w:val="00AA6174"/>
    <w:rsid w:val="00AA633E"/>
    <w:rsid w:val="00AB00BB"/>
    <w:rsid w:val="00AB38A6"/>
    <w:rsid w:val="00AC16A5"/>
    <w:rsid w:val="00AC303A"/>
    <w:rsid w:val="00AD0670"/>
    <w:rsid w:val="00AD0D9C"/>
    <w:rsid w:val="00AD57C0"/>
    <w:rsid w:val="00AD67E3"/>
    <w:rsid w:val="00AE419B"/>
    <w:rsid w:val="00AE4599"/>
    <w:rsid w:val="00AE77B7"/>
    <w:rsid w:val="00AF283E"/>
    <w:rsid w:val="00AF36F9"/>
    <w:rsid w:val="00B02590"/>
    <w:rsid w:val="00B05884"/>
    <w:rsid w:val="00B077C2"/>
    <w:rsid w:val="00B113A7"/>
    <w:rsid w:val="00B156F8"/>
    <w:rsid w:val="00B25360"/>
    <w:rsid w:val="00B404D7"/>
    <w:rsid w:val="00B41890"/>
    <w:rsid w:val="00B41986"/>
    <w:rsid w:val="00B46506"/>
    <w:rsid w:val="00B46A55"/>
    <w:rsid w:val="00B5251F"/>
    <w:rsid w:val="00B57867"/>
    <w:rsid w:val="00B72479"/>
    <w:rsid w:val="00B72D8D"/>
    <w:rsid w:val="00B833B1"/>
    <w:rsid w:val="00B9598C"/>
    <w:rsid w:val="00BA3A06"/>
    <w:rsid w:val="00BA56EC"/>
    <w:rsid w:val="00BB5289"/>
    <w:rsid w:val="00BC2F22"/>
    <w:rsid w:val="00BC556F"/>
    <w:rsid w:val="00BC6928"/>
    <w:rsid w:val="00BC6BEE"/>
    <w:rsid w:val="00BD11AE"/>
    <w:rsid w:val="00BE14B1"/>
    <w:rsid w:val="00BE3558"/>
    <w:rsid w:val="00BE614C"/>
    <w:rsid w:val="00BF2489"/>
    <w:rsid w:val="00BF3324"/>
    <w:rsid w:val="00BF4EF8"/>
    <w:rsid w:val="00C01338"/>
    <w:rsid w:val="00C070CB"/>
    <w:rsid w:val="00C1223F"/>
    <w:rsid w:val="00C12C0E"/>
    <w:rsid w:val="00C156EE"/>
    <w:rsid w:val="00C2556B"/>
    <w:rsid w:val="00C351D0"/>
    <w:rsid w:val="00C37231"/>
    <w:rsid w:val="00C41B17"/>
    <w:rsid w:val="00C5133C"/>
    <w:rsid w:val="00C61E27"/>
    <w:rsid w:val="00C67D1D"/>
    <w:rsid w:val="00C70373"/>
    <w:rsid w:val="00C72458"/>
    <w:rsid w:val="00C87EEB"/>
    <w:rsid w:val="00C959F3"/>
    <w:rsid w:val="00CA0225"/>
    <w:rsid w:val="00CB1446"/>
    <w:rsid w:val="00CC29D6"/>
    <w:rsid w:val="00CC6D3C"/>
    <w:rsid w:val="00CC7C00"/>
    <w:rsid w:val="00CC7FB5"/>
    <w:rsid w:val="00CD0CAC"/>
    <w:rsid w:val="00CD1E21"/>
    <w:rsid w:val="00CD2A7F"/>
    <w:rsid w:val="00CD379E"/>
    <w:rsid w:val="00CE6A2A"/>
    <w:rsid w:val="00CF16CB"/>
    <w:rsid w:val="00CF3B6B"/>
    <w:rsid w:val="00CF4B2A"/>
    <w:rsid w:val="00D04CB3"/>
    <w:rsid w:val="00D05546"/>
    <w:rsid w:val="00D16F3F"/>
    <w:rsid w:val="00D172AE"/>
    <w:rsid w:val="00D21C71"/>
    <w:rsid w:val="00D31F73"/>
    <w:rsid w:val="00D34539"/>
    <w:rsid w:val="00D37375"/>
    <w:rsid w:val="00D429BB"/>
    <w:rsid w:val="00D46DAB"/>
    <w:rsid w:val="00D50E61"/>
    <w:rsid w:val="00D64522"/>
    <w:rsid w:val="00D64D00"/>
    <w:rsid w:val="00D654BB"/>
    <w:rsid w:val="00D87FC2"/>
    <w:rsid w:val="00DA334E"/>
    <w:rsid w:val="00DB08D7"/>
    <w:rsid w:val="00DB5E58"/>
    <w:rsid w:val="00DB7DD9"/>
    <w:rsid w:val="00DC22D5"/>
    <w:rsid w:val="00DC2D4F"/>
    <w:rsid w:val="00DC43FC"/>
    <w:rsid w:val="00DC4FD8"/>
    <w:rsid w:val="00DC6716"/>
    <w:rsid w:val="00DC6F91"/>
    <w:rsid w:val="00DD5084"/>
    <w:rsid w:val="00DD7730"/>
    <w:rsid w:val="00DE6939"/>
    <w:rsid w:val="00DF43BA"/>
    <w:rsid w:val="00DF5CEE"/>
    <w:rsid w:val="00E02FFB"/>
    <w:rsid w:val="00E15E54"/>
    <w:rsid w:val="00E16C3A"/>
    <w:rsid w:val="00E23064"/>
    <w:rsid w:val="00E24E3E"/>
    <w:rsid w:val="00E51266"/>
    <w:rsid w:val="00E51929"/>
    <w:rsid w:val="00E52473"/>
    <w:rsid w:val="00E5424D"/>
    <w:rsid w:val="00E54DEF"/>
    <w:rsid w:val="00E560E7"/>
    <w:rsid w:val="00E57B73"/>
    <w:rsid w:val="00E641CB"/>
    <w:rsid w:val="00E700C8"/>
    <w:rsid w:val="00E76302"/>
    <w:rsid w:val="00E85A4E"/>
    <w:rsid w:val="00E87801"/>
    <w:rsid w:val="00E919B8"/>
    <w:rsid w:val="00EA0460"/>
    <w:rsid w:val="00EA2039"/>
    <w:rsid w:val="00EA679E"/>
    <w:rsid w:val="00EB1BF1"/>
    <w:rsid w:val="00EB5AAC"/>
    <w:rsid w:val="00EC0B4B"/>
    <w:rsid w:val="00ED02BF"/>
    <w:rsid w:val="00ED185B"/>
    <w:rsid w:val="00ED55F1"/>
    <w:rsid w:val="00ED56C7"/>
    <w:rsid w:val="00EE56C7"/>
    <w:rsid w:val="00F007DE"/>
    <w:rsid w:val="00F01BBD"/>
    <w:rsid w:val="00F04D74"/>
    <w:rsid w:val="00F054D0"/>
    <w:rsid w:val="00F1720A"/>
    <w:rsid w:val="00F17524"/>
    <w:rsid w:val="00F27935"/>
    <w:rsid w:val="00F3325F"/>
    <w:rsid w:val="00F40092"/>
    <w:rsid w:val="00F42729"/>
    <w:rsid w:val="00F468D1"/>
    <w:rsid w:val="00F703C8"/>
    <w:rsid w:val="00F70EEF"/>
    <w:rsid w:val="00F71BA5"/>
    <w:rsid w:val="00F821BF"/>
    <w:rsid w:val="00F83072"/>
    <w:rsid w:val="00F8365C"/>
    <w:rsid w:val="00F94EF9"/>
    <w:rsid w:val="00FB6F16"/>
    <w:rsid w:val="00FC14C1"/>
    <w:rsid w:val="00FC6B78"/>
    <w:rsid w:val="00FD3134"/>
    <w:rsid w:val="00FD52C0"/>
    <w:rsid w:val="00FE041D"/>
    <w:rsid w:val="00FE4B09"/>
    <w:rsid w:val="00FF074D"/>
    <w:rsid w:val="00FF735F"/>
    <w:rsid w:val="00FF7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7993C"/>
  <w15:docId w15:val="{11AE6ABC-EC8E-4A20-86E6-4E748BD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C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A679E"/>
    <w:rPr>
      <w:b/>
      <w:bCs/>
    </w:rPr>
  </w:style>
  <w:style w:type="character" w:styleId="a4">
    <w:name w:val="Hyperlink"/>
    <w:semiHidden/>
    <w:unhideWhenUsed/>
    <w:rsid w:val="00EA679E"/>
    <w:rPr>
      <w:color w:val="0000FF"/>
      <w:u w:val="single"/>
    </w:rPr>
  </w:style>
  <w:style w:type="paragraph" w:styleId="HTML">
    <w:name w:val="HTML Preformatted"/>
    <w:basedOn w:val="a"/>
    <w:link w:val="HTML0"/>
    <w:rsid w:val="00D6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HTML стандартен Знак"/>
    <w:link w:val="HTML"/>
    <w:rsid w:val="00D64522"/>
    <w:rPr>
      <w:rFonts w:ascii="Courier New" w:hAnsi="Courier New"/>
      <w:lang w:val="en-US" w:eastAsia="en-US" w:bidi="ar-SA"/>
    </w:rPr>
  </w:style>
  <w:style w:type="character" w:customStyle="1" w:styleId="samedocreference1">
    <w:name w:val="samedocreference1"/>
    <w:rsid w:val="00D64522"/>
    <w:rPr>
      <w:i w:val="0"/>
      <w:iCs w:val="0"/>
      <w:color w:val="8B0000"/>
      <w:u w:val="single"/>
    </w:rPr>
  </w:style>
  <w:style w:type="character" w:customStyle="1" w:styleId="newdocreference1">
    <w:name w:val="newdocreference1"/>
    <w:rsid w:val="00D64522"/>
    <w:rPr>
      <w:i w:val="0"/>
      <w:iCs w:val="0"/>
      <w:color w:val="0000FF"/>
      <w:u w:val="single"/>
    </w:rPr>
  </w:style>
  <w:style w:type="paragraph" w:styleId="3">
    <w:name w:val="Body Text 3"/>
    <w:basedOn w:val="a"/>
    <w:rsid w:val="00D64522"/>
    <w:pPr>
      <w:widowControl w:val="0"/>
      <w:autoSpaceDE w:val="0"/>
      <w:autoSpaceDN w:val="0"/>
      <w:adjustRightInd w:val="0"/>
      <w:spacing w:after="120"/>
    </w:pPr>
    <w:rPr>
      <w:rFonts w:ascii="Arial" w:hAnsi="Arial" w:cs="Arial"/>
      <w:sz w:val="16"/>
      <w:szCs w:val="16"/>
    </w:rPr>
  </w:style>
  <w:style w:type="character" w:customStyle="1" w:styleId="search01">
    <w:name w:val="search01"/>
    <w:rsid w:val="00D64522"/>
    <w:rPr>
      <w:shd w:val="clear" w:color="auto" w:fill="FFFF66"/>
    </w:rPr>
  </w:style>
  <w:style w:type="table" w:styleId="a5">
    <w:name w:val="Table Grid"/>
    <w:basedOn w:val="a1"/>
    <w:rsid w:val="008C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23B2"/>
    <w:pPr>
      <w:spacing w:before="240" w:after="60"/>
      <w:jc w:val="center"/>
      <w:outlineLvl w:val="0"/>
    </w:pPr>
    <w:rPr>
      <w:rFonts w:ascii="Cambria" w:hAnsi="Cambria"/>
      <w:b/>
      <w:bCs/>
      <w:kern w:val="28"/>
      <w:sz w:val="32"/>
      <w:szCs w:val="32"/>
    </w:rPr>
  </w:style>
  <w:style w:type="character" w:customStyle="1" w:styleId="a7">
    <w:name w:val="Заглавие Знак"/>
    <w:link w:val="a6"/>
    <w:rsid w:val="001B23B2"/>
    <w:rPr>
      <w:rFonts w:ascii="Cambria" w:eastAsia="Times New Roman" w:hAnsi="Cambria" w:cs="Times New Roman"/>
      <w:b/>
      <w:bCs/>
      <w:kern w:val="28"/>
      <w:sz w:val="32"/>
      <w:szCs w:val="32"/>
    </w:rPr>
  </w:style>
  <w:style w:type="paragraph" w:styleId="a8">
    <w:name w:val="List Paragraph"/>
    <w:basedOn w:val="a"/>
    <w:uiPriority w:val="34"/>
    <w:qFormat/>
    <w:rsid w:val="00585AF6"/>
    <w:pPr>
      <w:ind w:left="720"/>
      <w:contextualSpacing/>
    </w:pPr>
    <w:rPr>
      <w:sz w:val="20"/>
      <w:szCs w:val="20"/>
      <w:lang w:val="en-AU"/>
    </w:rPr>
  </w:style>
  <w:style w:type="paragraph" w:styleId="a9">
    <w:name w:val="Body Text"/>
    <w:basedOn w:val="a"/>
    <w:link w:val="aa"/>
    <w:rsid w:val="00585AF6"/>
    <w:pPr>
      <w:spacing w:after="120"/>
    </w:pPr>
  </w:style>
  <w:style w:type="character" w:customStyle="1" w:styleId="aa">
    <w:name w:val="Основен текст Знак"/>
    <w:link w:val="a9"/>
    <w:rsid w:val="00585AF6"/>
    <w:rPr>
      <w:sz w:val="24"/>
      <w:szCs w:val="24"/>
    </w:rPr>
  </w:style>
  <w:style w:type="paragraph" w:styleId="ab">
    <w:name w:val="header"/>
    <w:basedOn w:val="a"/>
    <w:link w:val="ac"/>
    <w:rsid w:val="00FE041D"/>
    <w:pPr>
      <w:tabs>
        <w:tab w:val="center" w:pos="4536"/>
        <w:tab w:val="right" w:pos="9072"/>
      </w:tabs>
    </w:pPr>
  </w:style>
  <w:style w:type="character" w:customStyle="1" w:styleId="ac">
    <w:name w:val="Горен колонтитул Знак"/>
    <w:link w:val="ab"/>
    <w:rsid w:val="00FE041D"/>
    <w:rPr>
      <w:sz w:val="24"/>
      <w:szCs w:val="24"/>
    </w:rPr>
  </w:style>
  <w:style w:type="paragraph" w:styleId="ad">
    <w:name w:val="footer"/>
    <w:basedOn w:val="a"/>
    <w:link w:val="ae"/>
    <w:rsid w:val="00FE041D"/>
    <w:pPr>
      <w:tabs>
        <w:tab w:val="center" w:pos="4536"/>
        <w:tab w:val="right" w:pos="9072"/>
      </w:tabs>
    </w:pPr>
  </w:style>
  <w:style w:type="character" w:customStyle="1" w:styleId="ae">
    <w:name w:val="Долен колонтитул Знак"/>
    <w:link w:val="ad"/>
    <w:rsid w:val="00FE041D"/>
    <w:rPr>
      <w:sz w:val="24"/>
      <w:szCs w:val="24"/>
    </w:rPr>
  </w:style>
  <w:style w:type="paragraph" w:styleId="af">
    <w:name w:val="Normal (Web)"/>
    <w:basedOn w:val="a"/>
    <w:uiPriority w:val="99"/>
    <w:unhideWhenUsed/>
    <w:rsid w:val="00B25360"/>
    <w:pPr>
      <w:ind w:firstLine="990"/>
      <w:jc w:val="both"/>
    </w:pPr>
    <w:rPr>
      <w:color w:val="000000"/>
    </w:rPr>
  </w:style>
  <w:style w:type="paragraph" w:customStyle="1" w:styleId="m">
    <w:name w:val="m"/>
    <w:basedOn w:val="a"/>
    <w:rsid w:val="00B25360"/>
    <w:pPr>
      <w:ind w:firstLine="990"/>
      <w:jc w:val="both"/>
    </w:pPr>
    <w:rPr>
      <w:color w:val="000000"/>
    </w:rPr>
  </w:style>
  <w:style w:type="character" w:customStyle="1" w:styleId="blue1">
    <w:name w:val="blue1"/>
    <w:rsid w:val="00B25360"/>
    <w:rPr>
      <w:rFonts w:ascii="Times New Roman" w:hAnsi="Times New Roman" w:cs="Times New Roman" w:hint="default"/>
      <w:color w:val="0000FF"/>
      <w:sz w:val="22"/>
      <w:szCs w:val="22"/>
    </w:rPr>
  </w:style>
  <w:style w:type="paragraph" w:styleId="af0">
    <w:name w:val="footnote text"/>
    <w:basedOn w:val="a"/>
    <w:link w:val="af1"/>
    <w:semiHidden/>
    <w:unhideWhenUsed/>
    <w:rsid w:val="001F2745"/>
    <w:rPr>
      <w:sz w:val="20"/>
      <w:szCs w:val="20"/>
    </w:rPr>
  </w:style>
  <w:style w:type="character" w:customStyle="1" w:styleId="af1">
    <w:name w:val="Текст под линия Знак"/>
    <w:basedOn w:val="a0"/>
    <w:link w:val="af0"/>
    <w:semiHidden/>
    <w:rsid w:val="001F2745"/>
  </w:style>
  <w:style w:type="character" w:styleId="af2">
    <w:name w:val="footnote reference"/>
    <w:basedOn w:val="a0"/>
    <w:semiHidden/>
    <w:unhideWhenUsed/>
    <w:rsid w:val="001F2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606">
      <w:bodyDiv w:val="1"/>
      <w:marLeft w:val="0"/>
      <w:marRight w:val="0"/>
      <w:marTop w:val="0"/>
      <w:marBottom w:val="0"/>
      <w:divBdr>
        <w:top w:val="none" w:sz="0" w:space="0" w:color="auto"/>
        <w:left w:val="none" w:sz="0" w:space="0" w:color="auto"/>
        <w:bottom w:val="none" w:sz="0" w:space="0" w:color="auto"/>
        <w:right w:val="none" w:sz="0" w:space="0" w:color="auto"/>
      </w:divBdr>
    </w:div>
    <w:div w:id="481429370">
      <w:bodyDiv w:val="1"/>
      <w:marLeft w:val="0"/>
      <w:marRight w:val="0"/>
      <w:marTop w:val="0"/>
      <w:marBottom w:val="0"/>
      <w:divBdr>
        <w:top w:val="none" w:sz="0" w:space="0" w:color="auto"/>
        <w:left w:val="none" w:sz="0" w:space="0" w:color="auto"/>
        <w:bottom w:val="none" w:sz="0" w:space="0" w:color="auto"/>
        <w:right w:val="none" w:sz="0" w:space="0" w:color="auto"/>
      </w:divBdr>
    </w:div>
    <w:div w:id="738791870">
      <w:bodyDiv w:val="1"/>
      <w:marLeft w:val="0"/>
      <w:marRight w:val="0"/>
      <w:marTop w:val="0"/>
      <w:marBottom w:val="0"/>
      <w:divBdr>
        <w:top w:val="none" w:sz="0" w:space="0" w:color="auto"/>
        <w:left w:val="none" w:sz="0" w:space="0" w:color="auto"/>
        <w:bottom w:val="none" w:sz="0" w:space="0" w:color="auto"/>
        <w:right w:val="none" w:sz="0" w:space="0" w:color="auto"/>
      </w:divBdr>
      <w:divsChild>
        <w:div w:id="177983814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2698741">
      <w:bodyDiv w:val="1"/>
      <w:marLeft w:val="0"/>
      <w:marRight w:val="0"/>
      <w:marTop w:val="0"/>
      <w:marBottom w:val="0"/>
      <w:divBdr>
        <w:top w:val="none" w:sz="0" w:space="0" w:color="auto"/>
        <w:left w:val="none" w:sz="0" w:space="0" w:color="auto"/>
        <w:bottom w:val="none" w:sz="0" w:space="0" w:color="auto"/>
        <w:right w:val="none" w:sz="0" w:space="0" w:color="auto"/>
      </w:divBdr>
    </w:div>
    <w:div w:id="933368267">
      <w:bodyDiv w:val="1"/>
      <w:marLeft w:val="0"/>
      <w:marRight w:val="0"/>
      <w:marTop w:val="0"/>
      <w:marBottom w:val="0"/>
      <w:divBdr>
        <w:top w:val="none" w:sz="0" w:space="0" w:color="auto"/>
        <w:left w:val="none" w:sz="0" w:space="0" w:color="auto"/>
        <w:bottom w:val="none" w:sz="0" w:space="0" w:color="auto"/>
        <w:right w:val="none" w:sz="0" w:space="0" w:color="auto"/>
      </w:divBdr>
    </w:div>
    <w:div w:id="1175537259">
      <w:bodyDiv w:val="1"/>
      <w:marLeft w:val="0"/>
      <w:marRight w:val="0"/>
      <w:marTop w:val="0"/>
      <w:marBottom w:val="0"/>
      <w:divBdr>
        <w:top w:val="none" w:sz="0" w:space="0" w:color="auto"/>
        <w:left w:val="none" w:sz="0" w:space="0" w:color="auto"/>
        <w:bottom w:val="none" w:sz="0" w:space="0" w:color="auto"/>
        <w:right w:val="none" w:sz="0" w:space="0" w:color="auto"/>
      </w:divBdr>
    </w:div>
    <w:div w:id="14239129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0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9003035">
      <w:bodyDiv w:val="1"/>
      <w:marLeft w:val="0"/>
      <w:marRight w:val="0"/>
      <w:marTop w:val="0"/>
      <w:marBottom w:val="0"/>
      <w:divBdr>
        <w:top w:val="none" w:sz="0" w:space="0" w:color="auto"/>
        <w:left w:val="none" w:sz="0" w:space="0" w:color="auto"/>
        <w:bottom w:val="none" w:sz="0" w:space="0" w:color="auto"/>
        <w:right w:val="none" w:sz="0" w:space="0" w:color="auto"/>
      </w:divBdr>
      <w:divsChild>
        <w:div w:id="1205419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2641011">
      <w:bodyDiv w:val="1"/>
      <w:marLeft w:val="0"/>
      <w:marRight w:val="0"/>
      <w:marTop w:val="0"/>
      <w:marBottom w:val="0"/>
      <w:divBdr>
        <w:top w:val="none" w:sz="0" w:space="0" w:color="auto"/>
        <w:left w:val="none" w:sz="0" w:space="0" w:color="auto"/>
        <w:bottom w:val="none" w:sz="0" w:space="0" w:color="auto"/>
        <w:right w:val="none" w:sz="0" w:space="0" w:color="auto"/>
      </w:divBdr>
      <w:divsChild>
        <w:div w:id="5702347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2525015">
      <w:bodyDiv w:val="1"/>
      <w:marLeft w:val="0"/>
      <w:marRight w:val="0"/>
      <w:marTop w:val="0"/>
      <w:marBottom w:val="0"/>
      <w:divBdr>
        <w:top w:val="none" w:sz="0" w:space="0" w:color="auto"/>
        <w:left w:val="none" w:sz="0" w:space="0" w:color="auto"/>
        <w:bottom w:val="none" w:sz="0" w:space="0" w:color="auto"/>
        <w:right w:val="none" w:sz="0" w:space="0" w:color="auto"/>
      </w:divBdr>
      <w:divsChild>
        <w:div w:id="7511267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7407-2389-4BFB-924F-A91742DF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41</Pages>
  <Words>16381</Words>
  <Characters>93376</Characters>
  <Application>Microsoft Office Word</Application>
  <DocSecurity>0</DocSecurity>
  <Lines>778</Lines>
  <Paragraphs>219</Paragraphs>
  <ScaleCrop>false</ScaleCrop>
  <HeadingPairs>
    <vt:vector size="2" baseType="variant">
      <vt:variant>
        <vt:lpstr>Заглавие</vt:lpstr>
      </vt:variant>
      <vt:variant>
        <vt:i4>1</vt:i4>
      </vt:variant>
    </vt:vector>
  </HeadingPairs>
  <TitlesOfParts>
    <vt:vector size="1" baseType="lpstr">
      <vt:lpstr>ДОКЛАДНА ЗАПИСКА И МОТИВИ ЗА ПРИЕМАНЕ НА Наредба за реда за придобиване, управление и разпореждане с общинска собственост на община Карнобат, публикувани на основание чл</vt:lpstr>
    </vt:vector>
  </TitlesOfParts>
  <Company>Karnobat</Company>
  <LinksUpToDate>false</LinksUpToDate>
  <CharactersWithSpaces>109538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ДОКЛАДНА ЗАПИСКА И МОТИВИ ЗА ПРИЕМАНЕ НА Наредба за реда за придобиване, управление и разпореждане с общинска собственост на община Карнобат, публикувани на основание чл</dc:title>
  <dc:subject/>
  <dc:creator>RAtanasov</dc:creator>
  <cp:keywords/>
  <cp:lastModifiedBy>Jury19</cp:lastModifiedBy>
  <cp:revision>106</cp:revision>
  <cp:lastPrinted>2018-07-02T11:25:00Z</cp:lastPrinted>
  <dcterms:created xsi:type="dcterms:W3CDTF">2018-06-19T11:37:00Z</dcterms:created>
  <dcterms:modified xsi:type="dcterms:W3CDTF">2024-04-17T09:10:00Z</dcterms:modified>
</cp:coreProperties>
</file>