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787" w:rsidRDefault="003C3787" w:rsidP="00E50171">
      <w:pPr>
        <w:spacing w:after="120"/>
        <w:rPr>
          <w:rFonts w:ascii="Times New Roman" w:hAnsi="Times New Roman" w:cs="Times New Roman"/>
          <w:b/>
          <w:sz w:val="24"/>
          <w:szCs w:val="24"/>
          <w:u w:val="single"/>
        </w:rPr>
      </w:pPr>
    </w:p>
    <w:p w:rsidR="00D61BA1" w:rsidRPr="00D61BA1" w:rsidRDefault="00D61BA1" w:rsidP="00D61BA1">
      <w:pPr>
        <w:autoSpaceDE w:val="0"/>
        <w:autoSpaceDN w:val="0"/>
        <w:adjustRightInd w:val="0"/>
        <w:spacing w:after="120" w:line="240" w:lineRule="auto"/>
        <w:ind w:right="140"/>
        <w:jc w:val="center"/>
        <w:rPr>
          <w:rFonts w:ascii="Times New Roman" w:eastAsia="Times New Roman" w:hAnsi="Times New Roman" w:cs="Times New Roman"/>
          <w:b/>
          <w:sz w:val="24"/>
          <w:szCs w:val="24"/>
          <w:lang w:eastAsia="bg-BG"/>
        </w:rPr>
      </w:pPr>
      <w:r w:rsidRPr="00D61BA1">
        <w:rPr>
          <w:rFonts w:ascii="Times New Roman" w:eastAsia="Times New Roman" w:hAnsi="Times New Roman" w:cs="Times New Roman"/>
          <w:b/>
          <w:sz w:val="24"/>
          <w:szCs w:val="24"/>
          <w:lang w:eastAsia="bg-BG"/>
        </w:rPr>
        <w:t>С П О Р А З У М Е Н И Е</w:t>
      </w:r>
    </w:p>
    <w:p w:rsidR="00D61BA1" w:rsidRPr="00D61BA1" w:rsidRDefault="00D61BA1" w:rsidP="00D61BA1">
      <w:pPr>
        <w:autoSpaceDE w:val="0"/>
        <w:autoSpaceDN w:val="0"/>
        <w:adjustRightInd w:val="0"/>
        <w:spacing w:after="120" w:line="240" w:lineRule="auto"/>
        <w:ind w:right="140"/>
        <w:jc w:val="center"/>
        <w:rPr>
          <w:rFonts w:ascii="Times New Roman" w:eastAsia="Times New Roman" w:hAnsi="Times New Roman" w:cs="Times New Roman"/>
          <w:b/>
          <w:sz w:val="24"/>
          <w:szCs w:val="24"/>
          <w:lang w:eastAsia="bg-BG"/>
        </w:rPr>
      </w:pPr>
      <w:r w:rsidRPr="00D61BA1">
        <w:rPr>
          <w:rFonts w:ascii="Times New Roman" w:eastAsia="Times New Roman" w:hAnsi="Times New Roman" w:cs="Times New Roman"/>
          <w:b/>
          <w:sz w:val="24"/>
          <w:szCs w:val="24"/>
          <w:lang w:eastAsia="bg-BG"/>
        </w:rPr>
        <w:t>за създаване на Сдружение на собствениците</w:t>
      </w:r>
    </w:p>
    <w:p w:rsidR="00D61BA1" w:rsidRPr="00D61BA1" w:rsidRDefault="00D61BA1" w:rsidP="00D61BA1">
      <w:pPr>
        <w:autoSpaceDE w:val="0"/>
        <w:autoSpaceDN w:val="0"/>
        <w:adjustRightInd w:val="0"/>
        <w:spacing w:after="120" w:line="240" w:lineRule="auto"/>
        <w:ind w:right="140" w:firstLine="980"/>
        <w:jc w:val="both"/>
        <w:rPr>
          <w:rFonts w:ascii="Times New Roman" w:eastAsia="Times New Roman" w:hAnsi="Times New Roman" w:cs="Times New Roman"/>
          <w:sz w:val="24"/>
          <w:szCs w:val="24"/>
          <w:lang w:eastAsia="bg-BG"/>
        </w:rPr>
      </w:pPr>
    </w:p>
    <w:p w:rsidR="00D61BA1" w:rsidRPr="00D61BA1" w:rsidRDefault="00D61BA1" w:rsidP="00D61BA1">
      <w:pPr>
        <w:autoSpaceDE w:val="0"/>
        <w:autoSpaceDN w:val="0"/>
        <w:adjustRightInd w:val="0"/>
        <w:spacing w:after="120" w:line="240" w:lineRule="auto"/>
        <w:ind w:right="140" w:firstLine="980"/>
        <w:jc w:val="both"/>
        <w:rPr>
          <w:rFonts w:ascii="Times New Roman" w:eastAsia="Times New Roman" w:hAnsi="Times New Roman" w:cs="Times New Roman"/>
          <w:sz w:val="24"/>
          <w:szCs w:val="24"/>
          <w:lang w:eastAsia="bg-BG"/>
        </w:rPr>
      </w:pPr>
      <w:r w:rsidRPr="00D61BA1">
        <w:rPr>
          <w:rFonts w:ascii="Times New Roman" w:eastAsia="Times New Roman" w:hAnsi="Times New Roman" w:cs="Times New Roman"/>
          <w:sz w:val="24"/>
          <w:szCs w:val="24"/>
          <w:lang w:eastAsia="bg-BG"/>
        </w:rPr>
        <w:t>Днес, ........................ г. между следните лица, собственици на самостоятелни обекти в сграда в режим на етажна собственост, находяща се в гр. ...........… с адрес : ул. ................., жк./кв. ................, бл. ............., вх. …., а именно:</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
        <w:gridCol w:w="3043"/>
        <w:gridCol w:w="2170"/>
        <w:gridCol w:w="558"/>
        <w:gridCol w:w="554"/>
        <w:gridCol w:w="588"/>
        <w:gridCol w:w="1317"/>
        <w:gridCol w:w="1168"/>
      </w:tblGrid>
      <w:tr w:rsidR="00D61BA1" w:rsidRPr="00D61BA1" w:rsidTr="00AE6DF2">
        <w:trPr>
          <w:trHeight w:val="312"/>
        </w:trPr>
        <w:tc>
          <w:tcPr>
            <w:tcW w:w="568" w:type="dxa"/>
          </w:tcPr>
          <w:p w:rsidR="00D61BA1" w:rsidRPr="00D61BA1" w:rsidRDefault="00D61BA1" w:rsidP="00D61BA1">
            <w:pPr>
              <w:autoSpaceDE w:val="0"/>
              <w:autoSpaceDN w:val="0"/>
              <w:adjustRightInd w:val="0"/>
              <w:snapToGrid w:val="0"/>
              <w:spacing w:after="120" w:line="240" w:lineRule="auto"/>
              <w:ind w:right="140"/>
              <w:jc w:val="center"/>
              <w:rPr>
                <w:rFonts w:ascii="Times New Roman" w:eastAsia="Times New Roman" w:hAnsi="Times New Roman" w:cs="Times New Roman"/>
                <w:b/>
                <w:color w:val="000000"/>
                <w:sz w:val="24"/>
                <w:szCs w:val="24"/>
                <w:lang w:eastAsia="bg-BG"/>
              </w:rPr>
            </w:pPr>
            <w:r w:rsidRPr="00D61BA1">
              <w:rPr>
                <w:rFonts w:ascii="Times New Roman" w:eastAsia="Times New Roman" w:hAnsi="Times New Roman" w:cs="Times New Roman"/>
                <w:b/>
                <w:color w:val="000000"/>
                <w:sz w:val="24"/>
                <w:szCs w:val="24"/>
                <w:lang w:eastAsia="bg-BG"/>
              </w:rPr>
              <w:t>№</w:t>
            </w:r>
          </w:p>
        </w:tc>
        <w:tc>
          <w:tcPr>
            <w:tcW w:w="3071" w:type="dxa"/>
          </w:tcPr>
          <w:p w:rsidR="00D61BA1" w:rsidRPr="00D61BA1" w:rsidRDefault="00D61BA1" w:rsidP="00D61BA1">
            <w:pPr>
              <w:autoSpaceDE w:val="0"/>
              <w:autoSpaceDN w:val="0"/>
              <w:adjustRightInd w:val="0"/>
              <w:snapToGrid w:val="0"/>
              <w:spacing w:after="120" w:line="240" w:lineRule="auto"/>
              <w:ind w:right="140"/>
              <w:jc w:val="center"/>
              <w:rPr>
                <w:rFonts w:ascii="Times New Roman" w:eastAsia="Times New Roman" w:hAnsi="Times New Roman" w:cs="Times New Roman"/>
                <w:b/>
                <w:color w:val="000000"/>
                <w:sz w:val="24"/>
                <w:szCs w:val="24"/>
                <w:lang w:eastAsia="bg-BG"/>
              </w:rPr>
            </w:pPr>
            <w:r w:rsidRPr="00D61BA1">
              <w:rPr>
                <w:rFonts w:ascii="Times New Roman" w:eastAsia="Times New Roman" w:hAnsi="Times New Roman" w:cs="Times New Roman"/>
                <w:b/>
                <w:color w:val="000000"/>
                <w:sz w:val="24"/>
                <w:szCs w:val="24"/>
                <w:lang w:eastAsia="bg-BG"/>
              </w:rPr>
              <w:t>Трите имена на собственика</w:t>
            </w:r>
          </w:p>
        </w:tc>
        <w:tc>
          <w:tcPr>
            <w:tcW w:w="2172" w:type="dxa"/>
          </w:tcPr>
          <w:p w:rsidR="00D61BA1" w:rsidRPr="00D61BA1" w:rsidRDefault="00D61BA1" w:rsidP="00D61BA1">
            <w:pPr>
              <w:autoSpaceDE w:val="0"/>
              <w:autoSpaceDN w:val="0"/>
              <w:adjustRightInd w:val="0"/>
              <w:snapToGrid w:val="0"/>
              <w:spacing w:after="120" w:line="240" w:lineRule="auto"/>
              <w:ind w:right="140"/>
              <w:jc w:val="center"/>
              <w:rPr>
                <w:rFonts w:ascii="Times New Roman" w:eastAsia="Times New Roman" w:hAnsi="Times New Roman" w:cs="Times New Roman"/>
                <w:b/>
                <w:color w:val="000000"/>
                <w:sz w:val="24"/>
                <w:szCs w:val="24"/>
                <w:lang w:eastAsia="bg-BG"/>
              </w:rPr>
            </w:pPr>
            <w:r w:rsidRPr="00D61BA1">
              <w:rPr>
                <w:rFonts w:ascii="Times New Roman" w:eastAsia="Times New Roman" w:hAnsi="Times New Roman" w:cs="Times New Roman"/>
                <w:b/>
                <w:color w:val="000000"/>
                <w:sz w:val="24"/>
                <w:szCs w:val="24"/>
                <w:lang w:eastAsia="bg-BG"/>
              </w:rPr>
              <w:t>Описание на имота</w:t>
            </w:r>
          </w:p>
          <w:p w:rsidR="00D61BA1" w:rsidRPr="00D61BA1" w:rsidRDefault="00D61BA1" w:rsidP="00D61BA1">
            <w:pPr>
              <w:autoSpaceDE w:val="0"/>
              <w:autoSpaceDN w:val="0"/>
              <w:adjustRightInd w:val="0"/>
              <w:snapToGrid w:val="0"/>
              <w:spacing w:after="120" w:line="240" w:lineRule="auto"/>
              <w:ind w:right="140"/>
              <w:jc w:val="center"/>
              <w:rPr>
                <w:rFonts w:ascii="Times New Roman" w:eastAsia="Times New Roman" w:hAnsi="Times New Roman" w:cs="Times New Roman"/>
                <w:b/>
                <w:color w:val="000000"/>
                <w:sz w:val="24"/>
                <w:szCs w:val="24"/>
                <w:lang w:eastAsia="bg-BG"/>
              </w:rPr>
            </w:pPr>
            <w:r w:rsidRPr="00D61BA1">
              <w:rPr>
                <w:rFonts w:ascii="Times New Roman" w:eastAsia="Times New Roman" w:hAnsi="Times New Roman" w:cs="Times New Roman"/>
                <w:color w:val="000000"/>
                <w:sz w:val="24"/>
                <w:szCs w:val="24"/>
                <w:lang w:eastAsia="bg-BG"/>
              </w:rPr>
              <w:t>(предназначение и застроена площ)</w:t>
            </w:r>
          </w:p>
        </w:tc>
        <w:tc>
          <w:tcPr>
            <w:tcW w:w="558" w:type="dxa"/>
          </w:tcPr>
          <w:p w:rsidR="00D61BA1" w:rsidRPr="00D61BA1" w:rsidRDefault="00D61BA1" w:rsidP="00D61BA1">
            <w:pPr>
              <w:snapToGrid w:val="0"/>
              <w:spacing w:after="120" w:line="240" w:lineRule="auto"/>
              <w:jc w:val="center"/>
              <w:rPr>
                <w:rFonts w:ascii="Times New Roman" w:eastAsia="Times New Roman" w:hAnsi="Times New Roman" w:cs="Times New Roman"/>
                <w:b/>
                <w:color w:val="000000"/>
                <w:sz w:val="24"/>
                <w:szCs w:val="24"/>
                <w:lang w:eastAsia="bg-BG"/>
              </w:rPr>
            </w:pPr>
            <w:r w:rsidRPr="00D61BA1">
              <w:rPr>
                <w:rFonts w:ascii="Times New Roman" w:eastAsia="Times New Roman" w:hAnsi="Times New Roman" w:cs="Times New Roman"/>
                <w:b/>
                <w:color w:val="000000"/>
                <w:sz w:val="24"/>
                <w:szCs w:val="24"/>
                <w:lang w:eastAsia="bg-BG"/>
              </w:rPr>
              <w:t xml:space="preserve">Вх. № </w:t>
            </w:r>
          </w:p>
        </w:tc>
        <w:tc>
          <w:tcPr>
            <w:tcW w:w="554" w:type="dxa"/>
          </w:tcPr>
          <w:p w:rsidR="00D61BA1" w:rsidRPr="00D61BA1" w:rsidRDefault="00D61BA1" w:rsidP="00D61BA1">
            <w:pPr>
              <w:snapToGrid w:val="0"/>
              <w:spacing w:after="120" w:line="240" w:lineRule="auto"/>
              <w:jc w:val="center"/>
              <w:rPr>
                <w:rFonts w:ascii="Times New Roman" w:eastAsia="Times New Roman" w:hAnsi="Times New Roman" w:cs="Times New Roman"/>
                <w:b/>
                <w:color w:val="000000"/>
                <w:sz w:val="24"/>
                <w:szCs w:val="24"/>
                <w:lang w:eastAsia="bg-BG"/>
              </w:rPr>
            </w:pPr>
            <w:r w:rsidRPr="00D61BA1">
              <w:rPr>
                <w:rFonts w:ascii="Times New Roman" w:eastAsia="Times New Roman" w:hAnsi="Times New Roman" w:cs="Times New Roman"/>
                <w:b/>
                <w:color w:val="000000"/>
                <w:sz w:val="24"/>
                <w:szCs w:val="24"/>
                <w:lang w:eastAsia="bg-BG"/>
              </w:rPr>
              <w:t>Ет. №</w:t>
            </w:r>
          </w:p>
        </w:tc>
        <w:tc>
          <w:tcPr>
            <w:tcW w:w="588" w:type="dxa"/>
          </w:tcPr>
          <w:p w:rsidR="00D61BA1" w:rsidRPr="00D61BA1" w:rsidRDefault="00D61BA1" w:rsidP="00D61BA1">
            <w:pPr>
              <w:snapToGrid w:val="0"/>
              <w:spacing w:after="120" w:line="240" w:lineRule="auto"/>
              <w:jc w:val="center"/>
              <w:rPr>
                <w:rFonts w:ascii="Times New Roman" w:eastAsia="Times New Roman" w:hAnsi="Times New Roman" w:cs="Times New Roman"/>
                <w:b/>
                <w:color w:val="000000"/>
                <w:sz w:val="24"/>
                <w:szCs w:val="24"/>
                <w:lang w:eastAsia="bg-BG"/>
              </w:rPr>
            </w:pPr>
            <w:r w:rsidRPr="00D61BA1">
              <w:rPr>
                <w:rFonts w:ascii="Times New Roman" w:eastAsia="Times New Roman" w:hAnsi="Times New Roman" w:cs="Times New Roman"/>
                <w:b/>
                <w:color w:val="000000"/>
                <w:sz w:val="24"/>
                <w:szCs w:val="24"/>
                <w:lang w:eastAsia="bg-BG"/>
              </w:rPr>
              <w:t>Ап. №:</w:t>
            </w:r>
          </w:p>
        </w:tc>
        <w:tc>
          <w:tcPr>
            <w:tcW w:w="1317" w:type="dxa"/>
          </w:tcPr>
          <w:p w:rsidR="00D61BA1" w:rsidRPr="00D61BA1" w:rsidRDefault="00D61BA1" w:rsidP="00D61BA1">
            <w:pPr>
              <w:autoSpaceDE w:val="0"/>
              <w:autoSpaceDN w:val="0"/>
              <w:adjustRightInd w:val="0"/>
              <w:snapToGrid w:val="0"/>
              <w:spacing w:after="120" w:line="240" w:lineRule="auto"/>
              <w:ind w:right="140"/>
              <w:jc w:val="center"/>
              <w:rPr>
                <w:rFonts w:ascii="Times New Roman" w:eastAsia="Times New Roman" w:hAnsi="Times New Roman" w:cs="Times New Roman"/>
                <w:b/>
                <w:color w:val="000000"/>
                <w:sz w:val="24"/>
                <w:szCs w:val="24"/>
                <w:lang w:eastAsia="bg-BG"/>
              </w:rPr>
            </w:pPr>
            <w:r w:rsidRPr="00D61BA1">
              <w:rPr>
                <w:rFonts w:ascii="Times New Roman" w:eastAsia="Times New Roman" w:hAnsi="Times New Roman" w:cs="Times New Roman"/>
                <w:b/>
                <w:color w:val="000000"/>
                <w:sz w:val="24"/>
                <w:szCs w:val="24"/>
                <w:lang w:eastAsia="bg-BG"/>
              </w:rPr>
              <w:t>Идеални части от общите части (%)</w:t>
            </w:r>
          </w:p>
        </w:tc>
        <w:tc>
          <w:tcPr>
            <w:tcW w:w="1168" w:type="dxa"/>
          </w:tcPr>
          <w:p w:rsidR="00D61BA1" w:rsidRPr="00D61BA1" w:rsidRDefault="00D61BA1" w:rsidP="00D61BA1">
            <w:pPr>
              <w:autoSpaceDE w:val="0"/>
              <w:autoSpaceDN w:val="0"/>
              <w:adjustRightInd w:val="0"/>
              <w:snapToGrid w:val="0"/>
              <w:spacing w:after="120" w:line="240" w:lineRule="auto"/>
              <w:ind w:right="140"/>
              <w:jc w:val="center"/>
              <w:rPr>
                <w:rFonts w:ascii="Times New Roman" w:eastAsia="Times New Roman" w:hAnsi="Times New Roman" w:cs="Times New Roman"/>
                <w:b/>
                <w:color w:val="000000"/>
                <w:sz w:val="24"/>
                <w:szCs w:val="24"/>
                <w:lang w:eastAsia="bg-BG"/>
              </w:rPr>
            </w:pPr>
            <w:r w:rsidRPr="00D61BA1">
              <w:rPr>
                <w:rFonts w:ascii="Times New Roman" w:eastAsia="Times New Roman" w:hAnsi="Times New Roman" w:cs="Times New Roman"/>
                <w:b/>
                <w:color w:val="000000"/>
                <w:sz w:val="24"/>
                <w:szCs w:val="24"/>
                <w:lang w:eastAsia="bg-BG"/>
              </w:rPr>
              <w:t>Подпис</w:t>
            </w:r>
          </w:p>
        </w:tc>
      </w:tr>
      <w:tr w:rsidR="00D61BA1" w:rsidRPr="00D61BA1" w:rsidTr="00AE6DF2">
        <w:trPr>
          <w:trHeight w:val="312"/>
        </w:trPr>
        <w:tc>
          <w:tcPr>
            <w:tcW w:w="568" w:type="dxa"/>
          </w:tcPr>
          <w:p w:rsidR="00D61BA1" w:rsidRPr="00D61BA1" w:rsidRDefault="00D61BA1" w:rsidP="00D61BA1">
            <w:pPr>
              <w:numPr>
                <w:ilvl w:val="0"/>
                <w:numId w:val="23"/>
              </w:numPr>
              <w:autoSpaceDE w:val="0"/>
              <w:autoSpaceDN w:val="0"/>
              <w:adjustRightInd w:val="0"/>
              <w:snapToGrid w:val="0"/>
              <w:spacing w:after="120" w:line="240" w:lineRule="auto"/>
              <w:jc w:val="center"/>
              <w:rPr>
                <w:rFonts w:ascii="Times New Roman" w:eastAsia="Times New Roman" w:hAnsi="Times New Roman" w:cs="Times New Roman"/>
                <w:color w:val="000000"/>
                <w:sz w:val="24"/>
                <w:szCs w:val="24"/>
                <w:lang w:eastAsia="bg-BG"/>
              </w:rPr>
            </w:pPr>
          </w:p>
        </w:tc>
        <w:tc>
          <w:tcPr>
            <w:tcW w:w="3071"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2172" w:type="dxa"/>
          </w:tcPr>
          <w:p w:rsidR="00D61BA1" w:rsidRPr="00D61BA1" w:rsidRDefault="00D61BA1" w:rsidP="00D61BA1">
            <w:pPr>
              <w:snapToGrid w:val="0"/>
              <w:spacing w:after="120" w:line="240" w:lineRule="auto"/>
              <w:rPr>
                <w:rFonts w:ascii="Times New Roman" w:eastAsia="Times New Roman" w:hAnsi="Times New Roman" w:cs="Times New Roman"/>
                <w:color w:val="000000"/>
                <w:sz w:val="24"/>
                <w:szCs w:val="24"/>
                <w:lang w:eastAsia="bg-BG"/>
              </w:rPr>
            </w:pPr>
          </w:p>
        </w:tc>
        <w:tc>
          <w:tcPr>
            <w:tcW w:w="558"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554"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588"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1317"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1168"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r>
      <w:tr w:rsidR="00D61BA1" w:rsidRPr="00D61BA1" w:rsidTr="00AE6DF2">
        <w:trPr>
          <w:trHeight w:val="312"/>
        </w:trPr>
        <w:tc>
          <w:tcPr>
            <w:tcW w:w="568" w:type="dxa"/>
          </w:tcPr>
          <w:p w:rsidR="00D61BA1" w:rsidRPr="00D61BA1" w:rsidRDefault="00D61BA1" w:rsidP="00D61BA1">
            <w:pPr>
              <w:numPr>
                <w:ilvl w:val="0"/>
                <w:numId w:val="23"/>
              </w:numPr>
              <w:autoSpaceDE w:val="0"/>
              <w:autoSpaceDN w:val="0"/>
              <w:adjustRightInd w:val="0"/>
              <w:snapToGrid w:val="0"/>
              <w:spacing w:after="120" w:line="240" w:lineRule="auto"/>
              <w:ind w:left="0" w:firstLine="0"/>
              <w:jc w:val="center"/>
              <w:rPr>
                <w:rFonts w:ascii="Times New Roman" w:eastAsia="Times New Roman" w:hAnsi="Times New Roman" w:cs="Times New Roman"/>
                <w:color w:val="000000"/>
                <w:sz w:val="24"/>
                <w:szCs w:val="24"/>
                <w:lang w:eastAsia="bg-BG"/>
              </w:rPr>
            </w:pPr>
          </w:p>
        </w:tc>
        <w:tc>
          <w:tcPr>
            <w:tcW w:w="3071" w:type="dxa"/>
          </w:tcPr>
          <w:p w:rsidR="00D61BA1" w:rsidRPr="00D61BA1" w:rsidRDefault="00D61BA1" w:rsidP="00D61BA1">
            <w:pPr>
              <w:snapToGrid w:val="0"/>
              <w:spacing w:after="120" w:line="240" w:lineRule="auto"/>
              <w:rPr>
                <w:rFonts w:ascii="Times New Roman" w:eastAsia="Times New Roman" w:hAnsi="Times New Roman" w:cs="Times New Roman"/>
                <w:color w:val="000000"/>
                <w:sz w:val="24"/>
                <w:szCs w:val="24"/>
                <w:lang w:eastAsia="bg-BG"/>
              </w:rPr>
            </w:pPr>
          </w:p>
        </w:tc>
        <w:tc>
          <w:tcPr>
            <w:tcW w:w="2172" w:type="dxa"/>
          </w:tcPr>
          <w:p w:rsidR="00D61BA1" w:rsidRPr="00D61BA1" w:rsidRDefault="00D61BA1" w:rsidP="00D61BA1">
            <w:pPr>
              <w:snapToGrid w:val="0"/>
              <w:spacing w:after="120" w:line="240" w:lineRule="auto"/>
              <w:rPr>
                <w:rFonts w:ascii="Times New Roman" w:eastAsia="Times New Roman" w:hAnsi="Times New Roman" w:cs="Times New Roman"/>
                <w:color w:val="000000"/>
                <w:sz w:val="24"/>
                <w:szCs w:val="24"/>
                <w:lang w:eastAsia="bg-BG"/>
              </w:rPr>
            </w:pPr>
          </w:p>
        </w:tc>
        <w:tc>
          <w:tcPr>
            <w:tcW w:w="558"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554"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588"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1317"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1168"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r>
      <w:tr w:rsidR="00D61BA1" w:rsidRPr="00D61BA1" w:rsidTr="00AE6DF2">
        <w:trPr>
          <w:trHeight w:val="312"/>
        </w:trPr>
        <w:tc>
          <w:tcPr>
            <w:tcW w:w="568" w:type="dxa"/>
          </w:tcPr>
          <w:p w:rsidR="00D61BA1" w:rsidRPr="00D61BA1" w:rsidRDefault="00D61BA1" w:rsidP="00D61BA1">
            <w:pPr>
              <w:numPr>
                <w:ilvl w:val="0"/>
                <w:numId w:val="23"/>
              </w:numPr>
              <w:autoSpaceDE w:val="0"/>
              <w:autoSpaceDN w:val="0"/>
              <w:adjustRightInd w:val="0"/>
              <w:snapToGrid w:val="0"/>
              <w:spacing w:after="120" w:line="240" w:lineRule="auto"/>
              <w:ind w:left="0" w:firstLine="0"/>
              <w:jc w:val="center"/>
              <w:rPr>
                <w:rFonts w:ascii="Times New Roman" w:eastAsia="Times New Roman" w:hAnsi="Times New Roman" w:cs="Times New Roman"/>
                <w:color w:val="000000"/>
                <w:sz w:val="24"/>
                <w:szCs w:val="24"/>
                <w:lang w:eastAsia="bg-BG"/>
              </w:rPr>
            </w:pPr>
          </w:p>
        </w:tc>
        <w:tc>
          <w:tcPr>
            <w:tcW w:w="3071"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2172" w:type="dxa"/>
          </w:tcPr>
          <w:p w:rsidR="00D61BA1" w:rsidRPr="00D61BA1" w:rsidRDefault="00D61BA1" w:rsidP="00D61BA1">
            <w:pPr>
              <w:snapToGrid w:val="0"/>
              <w:spacing w:after="120" w:line="240" w:lineRule="auto"/>
              <w:rPr>
                <w:rFonts w:ascii="Times New Roman" w:eastAsia="Times New Roman" w:hAnsi="Times New Roman" w:cs="Times New Roman"/>
                <w:color w:val="000000"/>
                <w:sz w:val="24"/>
                <w:szCs w:val="24"/>
                <w:lang w:eastAsia="bg-BG"/>
              </w:rPr>
            </w:pPr>
          </w:p>
        </w:tc>
        <w:tc>
          <w:tcPr>
            <w:tcW w:w="558"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554"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588"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1317"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1168"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r>
      <w:tr w:rsidR="00D61BA1" w:rsidRPr="00D61BA1" w:rsidTr="00AE6DF2">
        <w:trPr>
          <w:trHeight w:val="312"/>
        </w:trPr>
        <w:tc>
          <w:tcPr>
            <w:tcW w:w="568" w:type="dxa"/>
          </w:tcPr>
          <w:p w:rsidR="00D61BA1" w:rsidRPr="00D61BA1" w:rsidRDefault="00D61BA1" w:rsidP="00D61BA1">
            <w:pPr>
              <w:numPr>
                <w:ilvl w:val="0"/>
                <w:numId w:val="23"/>
              </w:numPr>
              <w:autoSpaceDE w:val="0"/>
              <w:autoSpaceDN w:val="0"/>
              <w:adjustRightInd w:val="0"/>
              <w:snapToGrid w:val="0"/>
              <w:spacing w:after="120" w:line="240" w:lineRule="auto"/>
              <w:ind w:left="0" w:firstLine="0"/>
              <w:jc w:val="center"/>
              <w:rPr>
                <w:rFonts w:ascii="Times New Roman" w:eastAsia="Times New Roman" w:hAnsi="Times New Roman" w:cs="Times New Roman"/>
                <w:color w:val="000000"/>
                <w:sz w:val="24"/>
                <w:szCs w:val="24"/>
                <w:lang w:eastAsia="bg-BG"/>
              </w:rPr>
            </w:pPr>
          </w:p>
        </w:tc>
        <w:tc>
          <w:tcPr>
            <w:tcW w:w="3071"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2172" w:type="dxa"/>
          </w:tcPr>
          <w:p w:rsidR="00D61BA1" w:rsidRPr="00D61BA1" w:rsidRDefault="00D61BA1" w:rsidP="00D61BA1">
            <w:pPr>
              <w:snapToGrid w:val="0"/>
              <w:spacing w:after="120" w:line="240" w:lineRule="auto"/>
              <w:rPr>
                <w:rFonts w:ascii="Times New Roman" w:eastAsia="Times New Roman" w:hAnsi="Times New Roman" w:cs="Times New Roman"/>
                <w:color w:val="000000"/>
                <w:sz w:val="24"/>
                <w:szCs w:val="24"/>
                <w:lang w:eastAsia="bg-BG"/>
              </w:rPr>
            </w:pPr>
          </w:p>
        </w:tc>
        <w:tc>
          <w:tcPr>
            <w:tcW w:w="558"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554"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588"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1317"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1168"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r>
      <w:tr w:rsidR="00D61BA1" w:rsidRPr="00D61BA1" w:rsidTr="00AE6DF2">
        <w:trPr>
          <w:trHeight w:val="312"/>
        </w:trPr>
        <w:tc>
          <w:tcPr>
            <w:tcW w:w="568" w:type="dxa"/>
          </w:tcPr>
          <w:p w:rsidR="00D61BA1" w:rsidRPr="00D61BA1" w:rsidRDefault="00D61BA1" w:rsidP="00D61BA1">
            <w:pPr>
              <w:numPr>
                <w:ilvl w:val="0"/>
                <w:numId w:val="23"/>
              </w:numPr>
              <w:autoSpaceDE w:val="0"/>
              <w:autoSpaceDN w:val="0"/>
              <w:adjustRightInd w:val="0"/>
              <w:snapToGrid w:val="0"/>
              <w:spacing w:after="120" w:line="240" w:lineRule="auto"/>
              <w:ind w:left="0" w:firstLine="0"/>
              <w:jc w:val="center"/>
              <w:rPr>
                <w:rFonts w:ascii="Times New Roman" w:eastAsia="Times New Roman" w:hAnsi="Times New Roman" w:cs="Times New Roman"/>
                <w:color w:val="000000"/>
                <w:sz w:val="24"/>
                <w:szCs w:val="24"/>
                <w:lang w:eastAsia="bg-BG"/>
              </w:rPr>
            </w:pPr>
          </w:p>
        </w:tc>
        <w:tc>
          <w:tcPr>
            <w:tcW w:w="3071"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2172" w:type="dxa"/>
          </w:tcPr>
          <w:p w:rsidR="00D61BA1" w:rsidRPr="00D61BA1" w:rsidRDefault="00D61BA1" w:rsidP="00D61BA1">
            <w:pPr>
              <w:snapToGrid w:val="0"/>
              <w:spacing w:after="120" w:line="240" w:lineRule="auto"/>
              <w:rPr>
                <w:rFonts w:ascii="Times New Roman" w:eastAsia="Times New Roman" w:hAnsi="Times New Roman" w:cs="Times New Roman"/>
                <w:color w:val="000000"/>
                <w:sz w:val="24"/>
                <w:szCs w:val="24"/>
                <w:lang w:eastAsia="bg-BG"/>
              </w:rPr>
            </w:pPr>
          </w:p>
        </w:tc>
        <w:tc>
          <w:tcPr>
            <w:tcW w:w="558"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554"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588"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1317"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1168"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r>
      <w:tr w:rsidR="00D61BA1" w:rsidRPr="00D61BA1" w:rsidTr="00AE6DF2">
        <w:trPr>
          <w:trHeight w:val="312"/>
        </w:trPr>
        <w:tc>
          <w:tcPr>
            <w:tcW w:w="568" w:type="dxa"/>
          </w:tcPr>
          <w:p w:rsidR="00D61BA1" w:rsidRPr="00D61BA1" w:rsidRDefault="00D61BA1" w:rsidP="00D61BA1">
            <w:pPr>
              <w:numPr>
                <w:ilvl w:val="0"/>
                <w:numId w:val="23"/>
              </w:numPr>
              <w:autoSpaceDE w:val="0"/>
              <w:autoSpaceDN w:val="0"/>
              <w:adjustRightInd w:val="0"/>
              <w:snapToGrid w:val="0"/>
              <w:spacing w:after="120" w:line="240" w:lineRule="auto"/>
              <w:ind w:left="0" w:firstLine="0"/>
              <w:jc w:val="both"/>
              <w:rPr>
                <w:rFonts w:ascii="Times New Roman" w:eastAsia="Times New Roman" w:hAnsi="Times New Roman" w:cs="Times New Roman"/>
                <w:color w:val="000000"/>
                <w:sz w:val="24"/>
                <w:szCs w:val="24"/>
                <w:lang w:eastAsia="bg-BG"/>
              </w:rPr>
            </w:pPr>
          </w:p>
        </w:tc>
        <w:tc>
          <w:tcPr>
            <w:tcW w:w="3071"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2172" w:type="dxa"/>
          </w:tcPr>
          <w:p w:rsidR="00D61BA1" w:rsidRPr="00D61BA1" w:rsidRDefault="00D61BA1" w:rsidP="00D61BA1">
            <w:pPr>
              <w:snapToGrid w:val="0"/>
              <w:spacing w:after="120" w:line="240" w:lineRule="auto"/>
              <w:rPr>
                <w:rFonts w:ascii="Times New Roman" w:eastAsia="Times New Roman" w:hAnsi="Times New Roman" w:cs="Times New Roman"/>
                <w:color w:val="000000"/>
                <w:sz w:val="24"/>
                <w:szCs w:val="24"/>
                <w:lang w:eastAsia="bg-BG"/>
              </w:rPr>
            </w:pPr>
          </w:p>
        </w:tc>
        <w:tc>
          <w:tcPr>
            <w:tcW w:w="558"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554"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588"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1317"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1168"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r>
      <w:tr w:rsidR="00D61BA1" w:rsidRPr="00D61BA1" w:rsidTr="00AE6DF2">
        <w:trPr>
          <w:trHeight w:val="312"/>
        </w:trPr>
        <w:tc>
          <w:tcPr>
            <w:tcW w:w="568" w:type="dxa"/>
          </w:tcPr>
          <w:p w:rsidR="00D61BA1" w:rsidRPr="00D61BA1" w:rsidRDefault="00D61BA1" w:rsidP="00D61BA1">
            <w:pPr>
              <w:numPr>
                <w:ilvl w:val="0"/>
                <w:numId w:val="23"/>
              </w:numPr>
              <w:autoSpaceDE w:val="0"/>
              <w:autoSpaceDN w:val="0"/>
              <w:adjustRightInd w:val="0"/>
              <w:snapToGrid w:val="0"/>
              <w:spacing w:after="120" w:line="240" w:lineRule="auto"/>
              <w:ind w:left="0" w:firstLine="0"/>
              <w:jc w:val="both"/>
              <w:rPr>
                <w:rFonts w:ascii="Times New Roman" w:eastAsia="Times New Roman" w:hAnsi="Times New Roman" w:cs="Times New Roman"/>
                <w:color w:val="000000"/>
                <w:sz w:val="24"/>
                <w:szCs w:val="24"/>
                <w:lang w:eastAsia="bg-BG"/>
              </w:rPr>
            </w:pPr>
          </w:p>
        </w:tc>
        <w:tc>
          <w:tcPr>
            <w:tcW w:w="3071"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2172" w:type="dxa"/>
          </w:tcPr>
          <w:p w:rsidR="00D61BA1" w:rsidRPr="00D61BA1" w:rsidRDefault="00D61BA1" w:rsidP="00D61BA1">
            <w:pPr>
              <w:snapToGrid w:val="0"/>
              <w:spacing w:after="120" w:line="240" w:lineRule="auto"/>
              <w:rPr>
                <w:rFonts w:ascii="Times New Roman" w:eastAsia="Times New Roman" w:hAnsi="Times New Roman" w:cs="Times New Roman"/>
                <w:color w:val="000000"/>
                <w:sz w:val="24"/>
                <w:szCs w:val="24"/>
                <w:lang w:eastAsia="bg-BG"/>
              </w:rPr>
            </w:pPr>
          </w:p>
        </w:tc>
        <w:tc>
          <w:tcPr>
            <w:tcW w:w="558"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554"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588"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1317"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1168"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r>
      <w:tr w:rsidR="00D61BA1" w:rsidRPr="00D61BA1" w:rsidTr="00AE6DF2">
        <w:trPr>
          <w:trHeight w:val="312"/>
        </w:trPr>
        <w:tc>
          <w:tcPr>
            <w:tcW w:w="568" w:type="dxa"/>
          </w:tcPr>
          <w:p w:rsidR="00D61BA1" w:rsidRPr="00D61BA1" w:rsidRDefault="00D61BA1" w:rsidP="00D61BA1">
            <w:pPr>
              <w:numPr>
                <w:ilvl w:val="0"/>
                <w:numId w:val="23"/>
              </w:numPr>
              <w:autoSpaceDE w:val="0"/>
              <w:autoSpaceDN w:val="0"/>
              <w:adjustRightInd w:val="0"/>
              <w:snapToGrid w:val="0"/>
              <w:spacing w:after="120" w:line="240" w:lineRule="auto"/>
              <w:ind w:left="0" w:firstLine="0"/>
              <w:jc w:val="both"/>
              <w:rPr>
                <w:rFonts w:ascii="Times New Roman" w:eastAsia="Times New Roman" w:hAnsi="Times New Roman" w:cs="Times New Roman"/>
                <w:color w:val="000000"/>
                <w:sz w:val="24"/>
                <w:szCs w:val="24"/>
                <w:lang w:eastAsia="bg-BG"/>
              </w:rPr>
            </w:pPr>
          </w:p>
        </w:tc>
        <w:tc>
          <w:tcPr>
            <w:tcW w:w="3071"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2172" w:type="dxa"/>
          </w:tcPr>
          <w:p w:rsidR="00D61BA1" w:rsidRPr="00D61BA1" w:rsidRDefault="00D61BA1" w:rsidP="00D61BA1">
            <w:pPr>
              <w:snapToGrid w:val="0"/>
              <w:spacing w:after="120" w:line="240" w:lineRule="auto"/>
              <w:rPr>
                <w:rFonts w:ascii="Times New Roman" w:eastAsia="Times New Roman" w:hAnsi="Times New Roman" w:cs="Times New Roman"/>
                <w:color w:val="000000"/>
                <w:sz w:val="24"/>
                <w:szCs w:val="24"/>
                <w:lang w:eastAsia="bg-BG"/>
              </w:rPr>
            </w:pPr>
          </w:p>
        </w:tc>
        <w:tc>
          <w:tcPr>
            <w:tcW w:w="558"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554"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588"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1317"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1168"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r>
      <w:tr w:rsidR="00D61BA1" w:rsidRPr="00D61BA1" w:rsidTr="00AE6DF2">
        <w:trPr>
          <w:trHeight w:val="312"/>
        </w:trPr>
        <w:tc>
          <w:tcPr>
            <w:tcW w:w="568" w:type="dxa"/>
          </w:tcPr>
          <w:p w:rsidR="00D61BA1" w:rsidRPr="00D61BA1" w:rsidRDefault="00D61BA1" w:rsidP="00D61BA1">
            <w:pPr>
              <w:numPr>
                <w:ilvl w:val="0"/>
                <w:numId w:val="23"/>
              </w:numPr>
              <w:autoSpaceDE w:val="0"/>
              <w:autoSpaceDN w:val="0"/>
              <w:adjustRightInd w:val="0"/>
              <w:snapToGrid w:val="0"/>
              <w:spacing w:after="120" w:line="240" w:lineRule="auto"/>
              <w:ind w:left="0" w:firstLine="0"/>
              <w:jc w:val="both"/>
              <w:rPr>
                <w:rFonts w:ascii="Times New Roman" w:eastAsia="Times New Roman" w:hAnsi="Times New Roman" w:cs="Times New Roman"/>
                <w:color w:val="000000"/>
                <w:sz w:val="24"/>
                <w:szCs w:val="24"/>
                <w:lang w:eastAsia="bg-BG"/>
              </w:rPr>
            </w:pPr>
          </w:p>
        </w:tc>
        <w:tc>
          <w:tcPr>
            <w:tcW w:w="3071"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2172" w:type="dxa"/>
          </w:tcPr>
          <w:p w:rsidR="00D61BA1" w:rsidRPr="00D61BA1" w:rsidRDefault="00D61BA1" w:rsidP="00D61BA1">
            <w:pPr>
              <w:snapToGrid w:val="0"/>
              <w:spacing w:after="120" w:line="240" w:lineRule="auto"/>
              <w:rPr>
                <w:rFonts w:ascii="Times New Roman" w:eastAsia="Times New Roman" w:hAnsi="Times New Roman" w:cs="Times New Roman"/>
                <w:color w:val="000000"/>
                <w:sz w:val="24"/>
                <w:szCs w:val="24"/>
                <w:lang w:eastAsia="bg-BG"/>
              </w:rPr>
            </w:pPr>
          </w:p>
        </w:tc>
        <w:tc>
          <w:tcPr>
            <w:tcW w:w="558"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554"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588"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1317"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1168"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r>
      <w:tr w:rsidR="00D61BA1" w:rsidRPr="00D61BA1" w:rsidTr="00AE6DF2">
        <w:trPr>
          <w:trHeight w:val="312"/>
        </w:trPr>
        <w:tc>
          <w:tcPr>
            <w:tcW w:w="568" w:type="dxa"/>
          </w:tcPr>
          <w:p w:rsidR="00D61BA1" w:rsidRPr="00D61BA1" w:rsidRDefault="00D61BA1" w:rsidP="00D61BA1">
            <w:pPr>
              <w:numPr>
                <w:ilvl w:val="0"/>
                <w:numId w:val="23"/>
              </w:numPr>
              <w:autoSpaceDE w:val="0"/>
              <w:autoSpaceDN w:val="0"/>
              <w:adjustRightInd w:val="0"/>
              <w:snapToGrid w:val="0"/>
              <w:spacing w:after="120" w:line="240" w:lineRule="auto"/>
              <w:ind w:left="0" w:firstLine="0"/>
              <w:jc w:val="both"/>
              <w:rPr>
                <w:rFonts w:ascii="Times New Roman" w:eastAsia="Times New Roman" w:hAnsi="Times New Roman" w:cs="Times New Roman"/>
                <w:color w:val="000000"/>
                <w:sz w:val="24"/>
                <w:szCs w:val="24"/>
                <w:lang w:eastAsia="bg-BG"/>
              </w:rPr>
            </w:pPr>
          </w:p>
        </w:tc>
        <w:tc>
          <w:tcPr>
            <w:tcW w:w="3071"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2172" w:type="dxa"/>
          </w:tcPr>
          <w:p w:rsidR="00D61BA1" w:rsidRPr="00D61BA1" w:rsidRDefault="00D61BA1" w:rsidP="00D61BA1">
            <w:pPr>
              <w:snapToGrid w:val="0"/>
              <w:spacing w:after="120" w:line="240" w:lineRule="auto"/>
              <w:rPr>
                <w:rFonts w:ascii="Times New Roman" w:eastAsia="Times New Roman" w:hAnsi="Times New Roman" w:cs="Times New Roman"/>
                <w:color w:val="000000"/>
                <w:sz w:val="24"/>
                <w:szCs w:val="24"/>
                <w:lang w:eastAsia="bg-BG"/>
              </w:rPr>
            </w:pPr>
          </w:p>
        </w:tc>
        <w:tc>
          <w:tcPr>
            <w:tcW w:w="558"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554"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588"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1317"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1168"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r>
      <w:tr w:rsidR="00D61BA1" w:rsidRPr="00D61BA1" w:rsidTr="00AE6DF2">
        <w:trPr>
          <w:trHeight w:val="312"/>
        </w:trPr>
        <w:tc>
          <w:tcPr>
            <w:tcW w:w="568" w:type="dxa"/>
          </w:tcPr>
          <w:p w:rsidR="00D61BA1" w:rsidRPr="00D61BA1" w:rsidRDefault="00D61BA1" w:rsidP="00D61BA1">
            <w:pPr>
              <w:numPr>
                <w:ilvl w:val="0"/>
                <w:numId w:val="23"/>
              </w:numPr>
              <w:autoSpaceDE w:val="0"/>
              <w:autoSpaceDN w:val="0"/>
              <w:adjustRightInd w:val="0"/>
              <w:snapToGrid w:val="0"/>
              <w:spacing w:after="120" w:line="240" w:lineRule="auto"/>
              <w:ind w:left="0" w:firstLine="0"/>
              <w:jc w:val="both"/>
              <w:rPr>
                <w:rFonts w:ascii="Times New Roman" w:eastAsia="Times New Roman" w:hAnsi="Times New Roman" w:cs="Times New Roman"/>
                <w:color w:val="000000"/>
                <w:sz w:val="24"/>
                <w:szCs w:val="24"/>
                <w:lang w:eastAsia="bg-BG"/>
              </w:rPr>
            </w:pPr>
          </w:p>
        </w:tc>
        <w:tc>
          <w:tcPr>
            <w:tcW w:w="3071"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2172" w:type="dxa"/>
          </w:tcPr>
          <w:p w:rsidR="00D61BA1" w:rsidRPr="00D61BA1" w:rsidRDefault="00D61BA1" w:rsidP="00D61BA1">
            <w:pPr>
              <w:snapToGrid w:val="0"/>
              <w:spacing w:after="120" w:line="240" w:lineRule="auto"/>
              <w:rPr>
                <w:rFonts w:ascii="Times New Roman" w:eastAsia="Times New Roman" w:hAnsi="Times New Roman" w:cs="Times New Roman"/>
                <w:color w:val="000000"/>
                <w:sz w:val="24"/>
                <w:szCs w:val="24"/>
                <w:lang w:eastAsia="bg-BG"/>
              </w:rPr>
            </w:pPr>
          </w:p>
        </w:tc>
        <w:tc>
          <w:tcPr>
            <w:tcW w:w="558"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554"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588"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1317"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1168"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r>
      <w:tr w:rsidR="00D61BA1" w:rsidRPr="00D61BA1" w:rsidTr="00AE6DF2">
        <w:trPr>
          <w:trHeight w:val="312"/>
        </w:trPr>
        <w:tc>
          <w:tcPr>
            <w:tcW w:w="568" w:type="dxa"/>
          </w:tcPr>
          <w:p w:rsidR="00D61BA1" w:rsidRPr="00D61BA1" w:rsidRDefault="00D61BA1" w:rsidP="00D61BA1">
            <w:pPr>
              <w:numPr>
                <w:ilvl w:val="0"/>
                <w:numId w:val="23"/>
              </w:numPr>
              <w:autoSpaceDE w:val="0"/>
              <w:autoSpaceDN w:val="0"/>
              <w:adjustRightInd w:val="0"/>
              <w:snapToGrid w:val="0"/>
              <w:spacing w:after="120" w:line="240" w:lineRule="auto"/>
              <w:ind w:left="0" w:firstLine="0"/>
              <w:jc w:val="both"/>
              <w:rPr>
                <w:rFonts w:ascii="Times New Roman" w:eastAsia="Times New Roman" w:hAnsi="Times New Roman" w:cs="Times New Roman"/>
                <w:color w:val="000000"/>
                <w:sz w:val="24"/>
                <w:szCs w:val="24"/>
                <w:lang w:eastAsia="bg-BG"/>
              </w:rPr>
            </w:pPr>
          </w:p>
        </w:tc>
        <w:tc>
          <w:tcPr>
            <w:tcW w:w="3071" w:type="dxa"/>
          </w:tcPr>
          <w:p w:rsidR="00D61BA1" w:rsidRPr="00D61BA1" w:rsidRDefault="00D61BA1" w:rsidP="00D61BA1">
            <w:pPr>
              <w:snapToGrid w:val="0"/>
              <w:spacing w:after="120" w:line="240" w:lineRule="auto"/>
              <w:rPr>
                <w:rFonts w:ascii="Times New Roman" w:eastAsia="Times New Roman" w:hAnsi="Times New Roman" w:cs="Times New Roman"/>
                <w:color w:val="000000"/>
                <w:sz w:val="24"/>
                <w:szCs w:val="24"/>
                <w:lang w:eastAsia="bg-BG"/>
              </w:rPr>
            </w:pPr>
          </w:p>
        </w:tc>
        <w:tc>
          <w:tcPr>
            <w:tcW w:w="2172" w:type="dxa"/>
          </w:tcPr>
          <w:p w:rsidR="00D61BA1" w:rsidRPr="00D61BA1" w:rsidRDefault="00D61BA1" w:rsidP="00D61BA1">
            <w:pPr>
              <w:snapToGrid w:val="0"/>
              <w:spacing w:after="120" w:line="240" w:lineRule="auto"/>
              <w:rPr>
                <w:rFonts w:ascii="Times New Roman" w:eastAsia="Times New Roman" w:hAnsi="Times New Roman" w:cs="Times New Roman"/>
                <w:color w:val="000000"/>
                <w:sz w:val="24"/>
                <w:szCs w:val="24"/>
                <w:lang w:eastAsia="bg-BG"/>
              </w:rPr>
            </w:pPr>
          </w:p>
        </w:tc>
        <w:tc>
          <w:tcPr>
            <w:tcW w:w="558"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554"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588"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1317"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1168"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r>
      <w:tr w:rsidR="00AE6DF2" w:rsidRPr="00D61BA1" w:rsidTr="00AE6DF2">
        <w:trPr>
          <w:trHeight w:val="312"/>
        </w:trPr>
        <w:tc>
          <w:tcPr>
            <w:tcW w:w="568" w:type="dxa"/>
          </w:tcPr>
          <w:p w:rsidR="00AE6DF2" w:rsidRPr="00D61BA1" w:rsidRDefault="00AE6DF2" w:rsidP="00D61BA1">
            <w:pPr>
              <w:numPr>
                <w:ilvl w:val="0"/>
                <w:numId w:val="23"/>
              </w:numPr>
              <w:autoSpaceDE w:val="0"/>
              <w:autoSpaceDN w:val="0"/>
              <w:adjustRightInd w:val="0"/>
              <w:snapToGrid w:val="0"/>
              <w:spacing w:after="120" w:line="240" w:lineRule="auto"/>
              <w:ind w:left="0" w:firstLine="0"/>
              <w:jc w:val="both"/>
              <w:rPr>
                <w:rFonts w:ascii="Times New Roman" w:eastAsia="Times New Roman" w:hAnsi="Times New Roman" w:cs="Times New Roman"/>
                <w:color w:val="000000"/>
                <w:sz w:val="24"/>
                <w:szCs w:val="24"/>
                <w:lang w:eastAsia="bg-BG"/>
              </w:rPr>
            </w:pPr>
          </w:p>
        </w:tc>
        <w:tc>
          <w:tcPr>
            <w:tcW w:w="3071" w:type="dxa"/>
          </w:tcPr>
          <w:p w:rsidR="00AE6DF2" w:rsidRPr="00D61BA1" w:rsidRDefault="00AE6DF2" w:rsidP="00D61BA1">
            <w:pPr>
              <w:snapToGrid w:val="0"/>
              <w:spacing w:after="120" w:line="240" w:lineRule="auto"/>
              <w:rPr>
                <w:rFonts w:ascii="Times New Roman" w:eastAsia="Times New Roman" w:hAnsi="Times New Roman" w:cs="Times New Roman"/>
                <w:color w:val="000000"/>
                <w:sz w:val="24"/>
                <w:szCs w:val="24"/>
                <w:lang w:eastAsia="bg-BG"/>
              </w:rPr>
            </w:pPr>
          </w:p>
        </w:tc>
        <w:tc>
          <w:tcPr>
            <w:tcW w:w="2172" w:type="dxa"/>
          </w:tcPr>
          <w:p w:rsidR="00AE6DF2" w:rsidRPr="00D61BA1" w:rsidRDefault="00AE6DF2" w:rsidP="00D61BA1">
            <w:pPr>
              <w:snapToGrid w:val="0"/>
              <w:spacing w:after="120" w:line="240" w:lineRule="auto"/>
              <w:rPr>
                <w:rFonts w:ascii="Times New Roman" w:eastAsia="Times New Roman" w:hAnsi="Times New Roman" w:cs="Times New Roman"/>
                <w:color w:val="000000"/>
                <w:sz w:val="24"/>
                <w:szCs w:val="24"/>
                <w:lang w:eastAsia="bg-BG"/>
              </w:rPr>
            </w:pPr>
          </w:p>
        </w:tc>
        <w:tc>
          <w:tcPr>
            <w:tcW w:w="558" w:type="dxa"/>
          </w:tcPr>
          <w:p w:rsidR="00AE6DF2" w:rsidRPr="00D61BA1" w:rsidRDefault="00AE6DF2"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554" w:type="dxa"/>
          </w:tcPr>
          <w:p w:rsidR="00AE6DF2" w:rsidRPr="00D61BA1" w:rsidRDefault="00AE6DF2"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588" w:type="dxa"/>
          </w:tcPr>
          <w:p w:rsidR="00AE6DF2" w:rsidRPr="00D61BA1" w:rsidRDefault="00AE6DF2"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1317" w:type="dxa"/>
          </w:tcPr>
          <w:p w:rsidR="00AE6DF2" w:rsidRPr="00D61BA1" w:rsidRDefault="00AE6DF2"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1168" w:type="dxa"/>
          </w:tcPr>
          <w:p w:rsidR="00AE6DF2" w:rsidRPr="00D61BA1" w:rsidRDefault="00AE6DF2" w:rsidP="00D61BA1">
            <w:pPr>
              <w:snapToGrid w:val="0"/>
              <w:spacing w:after="120" w:line="240" w:lineRule="auto"/>
              <w:jc w:val="both"/>
              <w:rPr>
                <w:rFonts w:ascii="Times New Roman" w:eastAsia="Times New Roman" w:hAnsi="Times New Roman" w:cs="Times New Roman"/>
                <w:color w:val="000000"/>
                <w:sz w:val="24"/>
                <w:szCs w:val="24"/>
                <w:lang w:eastAsia="bg-BG"/>
              </w:rPr>
            </w:pPr>
          </w:p>
        </w:tc>
      </w:tr>
      <w:tr w:rsidR="00AE6DF2" w:rsidRPr="00D61BA1" w:rsidTr="00AE6DF2">
        <w:trPr>
          <w:trHeight w:val="312"/>
        </w:trPr>
        <w:tc>
          <w:tcPr>
            <w:tcW w:w="568" w:type="dxa"/>
          </w:tcPr>
          <w:p w:rsidR="00AE6DF2" w:rsidRPr="00D61BA1" w:rsidRDefault="00AE6DF2" w:rsidP="00D61BA1">
            <w:pPr>
              <w:numPr>
                <w:ilvl w:val="0"/>
                <w:numId w:val="23"/>
              </w:numPr>
              <w:autoSpaceDE w:val="0"/>
              <w:autoSpaceDN w:val="0"/>
              <w:adjustRightInd w:val="0"/>
              <w:snapToGrid w:val="0"/>
              <w:spacing w:after="120" w:line="240" w:lineRule="auto"/>
              <w:ind w:left="0" w:firstLine="0"/>
              <w:jc w:val="both"/>
              <w:rPr>
                <w:rFonts w:ascii="Times New Roman" w:eastAsia="Times New Roman" w:hAnsi="Times New Roman" w:cs="Times New Roman"/>
                <w:color w:val="000000"/>
                <w:sz w:val="24"/>
                <w:szCs w:val="24"/>
                <w:lang w:eastAsia="bg-BG"/>
              </w:rPr>
            </w:pPr>
          </w:p>
        </w:tc>
        <w:tc>
          <w:tcPr>
            <w:tcW w:w="3071" w:type="dxa"/>
          </w:tcPr>
          <w:p w:rsidR="00AE6DF2" w:rsidRPr="00D61BA1" w:rsidRDefault="00AE6DF2" w:rsidP="00D61BA1">
            <w:pPr>
              <w:snapToGrid w:val="0"/>
              <w:spacing w:after="120" w:line="240" w:lineRule="auto"/>
              <w:rPr>
                <w:rFonts w:ascii="Times New Roman" w:eastAsia="Times New Roman" w:hAnsi="Times New Roman" w:cs="Times New Roman"/>
                <w:color w:val="000000"/>
                <w:sz w:val="24"/>
                <w:szCs w:val="24"/>
                <w:lang w:eastAsia="bg-BG"/>
              </w:rPr>
            </w:pPr>
          </w:p>
        </w:tc>
        <w:tc>
          <w:tcPr>
            <w:tcW w:w="2172" w:type="dxa"/>
          </w:tcPr>
          <w:p w:rsidR="00AE6DF2" w:rsidRPr="00D61BA1" w:rsidRDefault="00AE6DF2" w:rsidP="00D61BA1">
            <w:pPr>
              <w:snapToGrid w:val="0"/>
              <w:spacing w:after="120" w:line="240" w:lineRule="auto"/>
              <w:rPr>
                <w:rFonts w:ascii="Times New Roman" w:eastAsia="Times New Roman" w:hAnsi="Times New Roman" w:cs="Times New Roman"/>
                <w:color w:val="000000"/>
                <w:sz w:val="24"/>
                <w:szCs w:val="24"/>
                <w:lang w:eastAsia="bg-BG"/>
              </w:rPr>
            </w:pPr>
          </w:p>
        </w:tc>
        <w:tc>
          <w:tcPr>
            <w:tcW w:w="558" w:type="dxa"/>
          </w:tcPr>
          <w:p w:rsidR="00AE6DF2" w:rsidRPr="00D61BA1" w:rsidRDefault="00AE6DF2"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554" w:type="dxa"/>
          </w:tcPr>
          <w:p w:rsidR="00AE6DF2" w:rsidRPr="00D61BA1" w:rsidRDefault="00AE6DF2"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588" w:type="dxa"/>
          </w:tcPr>
          <w:p w:rsidR="00AE6DF2" w:rsidRPr="00D61BA1" w:rsidRDefault="00AE6DF2"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1317" w:type="dxa"/>
          </w:tcPr>
          <w:p w:rsidR="00AE6DF2" w:rsidRPr="00D61BA1" w:rsidRDefault="00AE6DF2"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1168" w:type="dxa"/>
          </w:tcPr>
          <w:p w:rsidR="00AE6DF2" w:rsidRPr="00D61BA1" w:rsidRDefault="00AE6DF2" w:rsidP="00D61BA1">
            <w:pPr>
              <w:snapToGrid w:val="0"/>
              <w:spacing w:after="120" w:line="240" w:lineRule="auto"/>
              <w:jc w:val="both"/>
              <w:rPr>
                <w:rFonts w:ascii="Times New Roman" w:eastAsia="Times New Roman" w:hAnsi="Times New Roman" w:cs="Times New Roman"/>
                <w:color w:val="000000"/>
                <w:sz w:val="24"/>
                <w:szCs w:val="24"/>
                <w:lang w:eastAsia="bg-BG"/>
              </w:rPr>
            </w:pPr>
          </w:p>
        </w:tc>
      </w:tr>
      <w:tr w:rsidR="00AE6DF2" w:rsidRPr="00D61BA1" w:rsidTr="00AE6DF2">
        <w:trPr>
          <w:trHeight w:val="312"/>
        </w:trPr>
        <w:tc>
          <w:tcPr>
            <w:tcW w:w="568" w:type="dxa"/>
          </w:tcPr>
          <w:p w:rsidR="00AE6DF2" w:rsidRPr="00D61BA1" w:rsidRDefault="00AE6DF2" w:rsidP="00D61BA1">
            <w:pPr>
              <w:numPr>
                <w:ilvl w:val="0"/>
                <w:numId w:val="23"/>
              </w:numPr>
              <w:autoSpaceDE w:val="0"/>
              <w:autoSpaceDN w:val="0"/>
              <w:adjustRightInd w:val="0"/>
              <w:snapToGrid w:val="0"/>
              <w:spacing w:after="120" w:line="240" w:lineRule="auto"/>
              <w:ind w:left="0" w:firstLine="0"/>
              <w:jc w:val="both"/>
              <w:rPr>
                <w:rFonts w:ascii="Times New Roman" w:eastAsia="Times New Roman" w:hAnsi="Times New Roman" w:cs="Times New Roman"/>
                <w:color w:val="000000"/>
                <w:sz w:val="24"/>
                <w:szCs w:val="24"/>
                <w:lang w:eastAsia="bg-BG"/>
              </w:rPr>
            </w:pPr>
          </w:p>
        </w:tc>
        <w:tc>
          <w:tcPr>
            <w:tcW w:w="3071" w:type="dxa"/>
          </w:tcPr>
          <w:p w:rsidR="00AE6DF2" w:rsidRPr="00D61BA1" w:rsidRDefault="00AE6DF2" w:rsidP="00D61BA1">
            <w:pPr>
              <w:snapToGrid w:val="0"/>
              <w:spacing w:after="120" w:line="240" w:lineRule="auto"/>
              <w:rPr>
                <w:rFonts w:ascii="Times New Roman" w:eastAsia="Times New Roman" w:hAnsi="Times New Roman" w:cs="Times New Roman"/>
                <w:color w:val="000000"/>
                <w:sz w:val="24"/>
                <w:szCs w:val="24"/>
                <w:lang w:eastAsia="bg-BG"/>
              </w:rPr>
            </w:pPr>
          </w:p>
        </w:tc>
        <w:tc>
          <w:tcPr>
            <w:tcW w:w="2172" w:type="dxa"/>
          </w:tcPr>
          <w:p w:rsidR="00AE6DF2" w:rsidRPr="00D61BA1" w:rsidRDefault="00AE6DF2" w:rsidP="00D61BA1">
            <w:pPr>
              <w:snapToGrid w:val="0"/>
              <w:spacing w:after="120" w:line="240" w:lineRule="auto"/>
              <w:rPr>
                <w:rFonts w:ascii="Times New Roman" w:eastAsia="Times New Roman" w:hAnsi="Times New Roman" w:cs="Times New Roman"/>
                <w:color w:val="000000"/>
                <w:sz w:val="24"/>
                <w:szCs w:val="24"/>
                <w:lang w:eastAsia="bg-BG"/>
              </w:rPr>
            </w:pPr>
          </w:p>
        </w:tc>
        <w:tc>
          <w:tcPr>
            <w:tcW w:w="558" w:type="dxa"/>
          </w:tcPr>
          <w:p w:rsidR="00AE6DF2" w:rsidRPr="00D61BA1" w:rsidRDefault="00AE6DF2"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554" w:type="dxa"/>
          </w:tcPr>
          <w:p w:rsidR="00AE6DF2" w:rsidRPr="00D61BA1" w:rsidRDefault="00AE6DF2"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588" w:type="dxa"/>
          </w:tcPr>
          <w:p w:rsidR="00AE6DF2" w:rsidRPr="00D61BA1" w:rsidRDefault="00AE6DF2"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1317" w:type="dxa"/>
          </w:tcPr>
          <w:p w:rsidR="00AE6DF2" w:rsidRPr="00D61BA1" w:rsidRDefault="00AE6DF2"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1168" w:type="dxa"/>
          </w:tcPr>
          <w:p w:rsidR="00AE6DF2" w:rsidRPr="00D61BA1" w:rsidRDefault="00AE6DF2" w:rsidP="00D61BA1">
            <w:pPr>
              <w:snapToGrid w:val="0"/>
              <w:spacing w:after="120" w:line="240" w:lineRule="auto"/>
              <w:jc w:val="both"/>
              <w:rPr>
                <w:rFonts w:ascii="Times New Roman" w:eastAsia="Times New Roman" w:hAnsi="Times New Roman" w:cs="Times New Roman"/>
                <w:color w:val="000000"/>
                <w:sz w:val="24"/>
                <w:szCs w:val="24"/>
                <w:lang w:eastAsia="bg-BG"/>
              </w:rPr>
            </w:pPr>
          </w:p>
        </w:tc>
      </w:tr>
      <w:tr w:rsidR="00AE6DF2" w:rsidRPr="00D61BA1" w:rsidTr="00AE6DF2">
        <w:trPr>
          <w:trHeight w:val="312"/>
        </w:trPr>
        <w:tc>
          <w:tcPr>
            <w:tcW w:w="568" w:type="dxa"/>
          </w:tcPr>
          <w:p w:rsidR="00AE6DF2" w:rsidRPr="00D61BA1" w:rsidRDefault="00AE6DF2" w:rsidP="00D61BA1">
            <w:pPr>
              <w:numPr>
                <w:ilvl w:val="0"/>
                <w:numId w:val="23"/>
              </w:numPr>
              <w:autoSpaceDE w:val="0"/>
              <w:autoSpaceDN w:val="0"/>
              <w:adjustRightInd w:val="0"/>
              <w:snapToGrid w:val="0"/>
              <w:spacing w:after="120" w:line="240" w:lineRule="auto"/>
              <w:ind w:left="0" w:firstLine="0"/>
              <w:jc w:val="both"/>
              <w:rPr>
                <w:rFonts w:ascii="Times New Roman" w:eastAsia="Times New Roman" w:hAnsi="Times New Roman" w:cs="Times New Roman"/>
                <w:color w:val="000000"/>
                <w:sz w:val="24"/>
                <w:szCs w:val="24"/>
                <w:lang w:eastAsia="bg-BG"/>
              </w:rPr>
            </w:pPr>
          </w:p>
        </w:tc>
        <w:tc>
          <w:tcPr>
            <w:tcW w:w="3071" w:type="dxa"/>
          </w:tcPr>
          <w:p w:rsidR="00AE6DF2" w:rsidRPr="00D61BA1" w:rsidRDefault="00AE6DF2" w:rsidP="00D61BA1">
            <w:pPr>
              <w:snapToGrid w:val="0"/>
              <w:spacing w:after="120" w:line="240" w:lineRule="auto"/>
              <w:rPr>
                <w:rFonts w:ascii="Times New Roman" w:eastAsia="Times New Roman" w:hAnsi="Times New Roman" w:cs="Times New Roman"/>
                <w:color w:val="000000"/>
                <w:sz w:val="24"/>
                <w:szCs w:val="24"/>
                <w:lang w:eastAsia="bg-BG"/>
              </w:rPr>
            </w:pPr>
          </w:p>
        </w:tc>
        <w:tc>
          <w:tcPr>
            <w:tcW w:w="2172" w:type="dxa"/>
          </w:tcPr>
          <w:p w:rsidR="00AE6DF2" w:rsidRPr="00D61BA1" w:rsidRDefault="00AE6DF2" w:rsidP="00D61BA1">
            <w:pPr>
              <w:snapToGrid w:val="0"/>
              <w:spacing w:after="120" w:line="240" w:lineRule="auto"/>
              <w:rPr>
                <w:rFonts w:ascii="Times New Roman" w:eastAsia="Times New Roman" w:hAnsi="Times New Roman" w:cs="Times New Roman"/>
                <w:color w:val="000000"/>
                <w:sz w:val="24"/>
                <w:szCs w:val="24"/>
                <w:lang w:eastAsia="bg-BG"/>
              </w:rPr>
            </w:pPr>
          </w:p>
        </w:tc>
        <w:tc>
          <w:tcPr>
            <w:tcW w:w="558" w:type="dxa"/>
          </w:tcPr>
          <w:p w:rsidR="00AE6DF2" w:rsidRPr="00D61BA1" w:rsidRDefault="00AE6DF2"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554" w:type="dxa"/>
          </w:tcPr>
          <w:p w:rsidR="00AE6DF2" w:rsidRPr="00D61BA1" w:rsidRDefault="00AE6DF2"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588" w:type="dxa"/>
          </w:tcPr>
          <w:p w:rsidR="00AE6DF2" w:rsidRPr="00D61BA1" w:rsidRDefault="00AE6DF2"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1317" w:type="dxa"/>
          </w:tcPr>
          <w:p w:rsidR="00AE6DF2" w:rsidRPr="00D61BA1" w:rsidRDefault="00AE6DF2"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1168" w:type="dxa"/>
          </w:tcPr>
          <w:p w:rsidR="00AE6DF2" w:rsidRPr="00D61BA1" w:rsidRDefault="00AE6DF2" w:rsidP="00D61BA1">
            <w:pPr>
              <w:snapToGrid w:val="0"/>
              <w:spacing w:after="120" w:line="240" w:lineRule="auto"/>
              <w:jc w:val="both"/>
              <w:rPr>
                <w:rFonts w:ascii="Times New Roman" w:eastAsia="Times New Roman" w:hAnsi="Times New Roman" w:cs="Times New Roman"/>
                <w:color w:val="000000"/>
                <w:sz w:val="24"/>
                <w:szCs w:val="24"/>
                <w:lang w:eastAsia="bg-BG"/>
              </w:rPr>
            </w:pPr>
          </w:p>
        </w:tc>
      </w:tr>
      <w:tr w:rsidR="00AE6DF2" w:rsidRPr="00D61BA1" w:rsidTr="00AE6DF2">
        <w:trPr>
          <w:trHeight w:val="312"/>
        </w:trPr>
        <w:tc>
          <w:tcPr>
            <w:tcW w:w="568" w:type="dxa"/>
          </w:tcPr>
          <w:p w:rsidR="00AE6DF2" w:rsidRPr="00D61BA1" w:rsidRDefault="00AE6DF2" w:rsidP="00D61BA1">
            <w:pPr>
              <w:numPr>
                <w:ilvl w:val="0"/>
                <w:numId w:val="23"/>
              </w:numPr>
              <w:autoSpaceDE w:val="0"/>
              <w:autoSpaceDN w:val="0"/>
              <w:adjustRightInd w:val="0"/>
              <w:snapToGrid w:val="0"/>
              <w:spacing w:after="120" w:line="240" w:lineRule="auto"/>
              <w:ind w:left="0" w:firstLine="0"/>
              <w:jc w:val="both"/>
              <w:rPr>
                <w:rFonts w:ascii="Times New Roman" w:eastAsia="Times New Roman" w:hAnsi="Times New Roman" w:cs="Times New Roman"/>
                <w:color w:val="000000"/>
                <w:sz w:val="24"/>
                <w:szCs w:val="24"/>
                <w:lang w:eastAsia="bg-BG"/>
              </w:rPr>
            </w:pPr>
          </w:p>
        </w:tc>
        <w:tc>
          <w:tcPr>
            <w:tcW w:w="3071" w:type="dxa"/>
          </w:tcPr>
          <w:p w:rsidR="00AE6DF2" w:rsidRPr="00D61BA1" w:rsidRDefault="00AE6DF2" w:rsidP="00D61BA1">
            <w:pPr>
              <w:snapToGrid w:val="0"/>
              <w:spacing w:after="120" w:line="240" w:lineRule="auto"/>
              <w:rPr>
                <w:rFonts w:ascii="Times New Roman" w:eastAsia="Times New Roman" w:hAnsi="Times New Roman" w:cs="Times New Roman"/>
                <w:color w:val="000000"/>
                <w:sz w:val="24"/>
                <w:szCs w:val="24"/>
                <w:lang w:eastAsia="bg-BG"/>
              </w:rPr>
            </w:pPr>
          </w:p>
        </w:tc>
        <w:tc>
          <w:tcPr>
            <w:tcW w:w="2172" w:type="dxa"/>
          </w:tcPr>
          <w:p w:rsidR="00AE6DF2" w:rsidRPr="00D61BA1" w:rsidRDefault="00AE6DF2" w:rsidP="00D61BA1">
            <w:pPr>
              <w:snapToGrid w:val="0"/>
              <w:spacing w:after="120" w:line="240" w:lineRule="auto"/>
              <w:rPr>
                <w:rFonts w:ascii="Times New Roman" w:eastAsia="Times New Roman" w:hAnsi="Times New Roman" w:cs="Times New Roman"/>
                <w:color w:val="000000"/>
                <w:sz w:val="24"/>
                <w:szCs w:val="24"/>
                <w:lang w:eastAsia="bg-BG"/>
              </w:rPr>
            </w:pPr>
          </w:p>
        </w:tc>
        <w:tc>
          <w:tcPr>
            <w:tcW w:w="558" w:type="dxa"/>
          </w:tcPr>
          <w:p w:rsidR="00AE6DF2" w:rsidRPr="00D61BA1" w:rsidRDefault="00AE6DF2"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554" w:type="dxa"/>
          </w:tcPr>
          <w:p w:rsidR="00AE6DF2" w:rsidRPr="00D61BA1" w:rsidRDefault="00AE6DF2"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588" w:type="dxa"/>
          </w:tcPr>
          <w:p w:rsidR="00AE6DF2" w:rsidRPr="00D61BA1" w:rsidRDefault="00AE6DF2"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1317" w:type="dxa"/>
          </w:tcPr>
          <w:p w:rsidR="00AE6DF2" w:rsidRPr="00D61BA1" w:rsidRDefault="00AE6DF2"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1168" w:type="dxa"/>
          </w:tcPr>
          <w:p w:rsidR="00AE6DF2" w:rsidRPr="00D61BA1" w:rsidRDefault="00AE6DF2" w:rsidP="00D61BA1">
            <w:pPr>
              <w:snapToGrid w:val="0"/>
              <w:spacing w:after="120" w:line="240" w:lineRule="auto"/>
              <w:jc w:val="both"/>
              <w:rPr>
                <w:rFonts w:ascii="Times New Roman" w:eastAsia="Times New Roman" w:hAnsi="Times New Roman" w:cs="Times New Roman"/>
                <w:color w:val="000000"/>
                <w:sz w:val="24"/>
                <w:szCs w:val="24"/>
                <w:lang w:eastAsia="bg-BG"/>
              </w:rPr>
            </w:pPr>
          </w:p>
        </w:tc>
      </w:tr>
      <w:tr w:rsidR="00AE6DF2" w:rsidRPr="00D61BA1" w:rsidTr="00AE6DF2">
        <w:trPr>
          <w:trHeight w:val="312"/>
        </w:trPr>
        <w:tc>
          <w:tcPr>
            <w:tcW w:w="568" w:type="dxa"/>
          </w:tcPr>
          <w:p w:rsidR="00AE6DF2" w:rsidRPr="00D61BA1" w:rsidRDefault="00AE6DF2" w:rsidP="00D61BA1">
            <w:pPr>
              <w:numPr>
                <w:ilvl w:val="0"/>
                <w:numId w:val="23"/>
              </w:numPr>
              <w:autoSpaceDE w:val="0"/>
              <w:autoSpaceDN w:val="0"/>
              <w:adjustRightInd w:val="0"/>
              <w:snapToGrid w:val="0"/>
              <w:spacing w:after="120" w:line="240" w:lineRule="auto"/>
              <w:ind w:left="0" w:firstLine="0"/>
              <w:jc w:val="both"/>
              <w:rPr>
                <w:rFonts w:ascii="Times New Roman" w:eastAsia="Times New Roman" w:hAnsi="Times New Roman" w:cs="Times New Roman"/>
                <w:color w:val="000000"/>
                <w:sz w:val="24"/>
                <w:szCs w:val="24"/>
                <w:lang w:eastAsia="bg-BG"/>
              </w:rPr>
            </w:pPr>
          </w:p>
        </w:tc>
        <w:tc>
          <w:tcPr>
            <w:tcW w:w="3071" w:type="dxa"/>
          </w:tcPr>
          <w:p w:rsidR="00AE6DF2" w:rsidRPr="00D61BA1" w:rsidRDefault="00AE6DF2" w:rsidP="00D61BA1">
            <w:pPr>
              <w:snapToGrid w:val="0"/>
              <w:spacing w:after="120" w:line="240" w:lineRule="auto"/>
              <w:rPr>
                <w:rFonts w:ascii="Times New Roman" w:eastAsia="Times New Roman" w:hAnsi="Times New Roman" w:cs="Times New Roman"/>
                <w:color w:val="000000"/>
                <w:sz w:val="24"/>
                <w:szCs w:val="24"/>
                <w:lang w:eastAsia="bg-BG"/>
              </w:rPr>
            </w:pPr>
          </w:p>
        </w:tc>
        <w:tc>
          <w:tcPr>
            <w:tcW w:w="2172" w:type="dxa"/>
          </w:tcPr>
          <w:p w:rsidR="00AE6DF2" w:rsidRPr="00D61BA1" w:rsidRDefault="00AE6DF2" w:rsidP="00D61BA1">
            <w:pPr>
              <w:snapToGrid w:val="0"/>
              <w:spacing w:after="120" w:line="240" w:lineRule="auto"/>
              <w:rPr>
                <w:rFonts w:ascii="Times New Roman" w:eastAsia="Times New Roman" w:hAnsi="Times New Roman" w:cs="Times New Roman"/>
                <w:color w:val="000000"/>
                <w:sz w:val="24"/>
                <w:szCs w:val="24"/>
                <w:lang w:eastAsia="bg-BG"/>
              </w:rPr>
            </w:pPr>
          </w:p>
        </w:tc>
        <w:tc>
          <w:tcPr>
            <w:tcW w:w="558" w:type="dxa"/>
          </w:tcPr>
          <w:p w:rsidR="00AE6DF2" w:rsidRPr="00D61BA1" w:rsidRDefault="00AE6DF2"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554" w:type="dxa"/>
          </w:tcPr>
          <w:p w:rsidR="00AE6DF2" w:rsidRPr="00D61BA1" w:rsidRDefault="00AE6DF2"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588" w:type="dxa"/>
          </w:tcPr>
          <w:p w:rsidR="00AE6DF2" w:rsidRPr="00D61BA1" w:rsidRDefault="00AE6DF2"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1317" w:type="dxa"/>
          </w:tcPr>
          <w:p w:rsidR="00AE6DF2" w:rsidRPr="00D61BA1" w:rsidRDefault="00AE6DF2"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1168" w:type="dxa"/>
          </w:tcPr>
          <w:p w:rsidR="00AE6DF2" w:rsidRPr="00D61BA1" w:rsidRDefault="00AE6DF2" w:rsidP="00D61BA1">
            <w:pPr>
              <w:snapToGrid w:val="0"/>
              <w:spacing w:after="120" w:line="240" w:lineRule="auto"/>
              <w:jc w:val="both"/>
              <w:rPr>
                <w:rFonts w:ascii="Times New Roman" w:eastAsia="Times New Roman" w:hAnsi="Times New Roman" w:cs="Times New Roman"/>
                <w:color w:val="000000"/>
                <w:sz w:val="24"/>
                <w:szCs w:val="24"/>
                <w:lang w:eastAsia="bg-BG"/>
              </w:rPr>
            </w:pPr>
          </w:p>
        </w:tc>
      </w:tr>
      <w:tr w:rsidR="00AE6DF2" w:rsidRPr="00D61BA1" w:rsidTr="00AE6DF2">
        <w:trPr>
          <w:trHeight w:val="312"/>
        </w:trPr>
        <w:tc>
          <w:tcPr>
            <w:tcW w:w="568" w:type="dxa"/>
          </w:tcPr>
          <w:p w:rsidR="00AE6DF2" w:rsidRPr="00D61BA1" w:rsidRDefault="00AE6DF2" w:rsidP="00D61BA1">
            <w:pPr>
              <w:numPr>
                <w:ilvl w:val="0"/>
                <w:numId w:val="23"/>
              </w:numPr>
              <w:autoSpaceDE w:val="0"/>
              <w:autoSpaceDN w:val="0"/>
              <w:adjustRightInd w:val="0"/>
              <w:snapToGrid w:val="0"/>
              <w:spacing w:after="120" w:line="240" w:lineRule="auto"/>
              <w:ind w:left="0" w:firstLine="0"/>
              <w:jc w:val="both"/>
              <w:rPr>
                <w:rFonts w:ascii="Times New Roman" w:eastAsia="Times New Roman" w:hAnsi="Times New Roman" w:cs="Times New Roman"/>
                <w:color w:val="000000"/>
                <w:sz w:val="24"/>
                <w:szCs w:val="24"/>
                <w:lang w:eastAsia="bg-BG"/>
              </w:rPr>
            </w:pPr>
          </w:p>
        </w:tc>
        <w:tc>
          <w:tcPr>
            <w:tcW w:w="3071" w:type="dxa"/>
          </w:tcPr>
          <w:p w:rsidR="00AE6DF2" w:rsidRPr="00D61BA1" w:rsidRDefault="00AE6DF2" w:rsidP="00D61BA1">
            <w:pPr>
              <w:snapToGrid w:val="0"/>
              <w:spacing w:after="120" w:line="240" w:lineRule="auto"/>
              <w:rPr>
                <w:rFonts w:ascii="Times New Roman" w:eastAsia="Times New Roman" w:hAnsi="Times New Roman" w:cs="Times New Roman"/>
                <w:color w:val="000000"/>
                <w:sz w:val="24"/>
                <w:szCs w:val="24"/>
                <w:lang w:eastAsia="bg-BG"/>
              </w:rPr>
            </w:pPr>
          </w:p>
        </w:tc>
        <w:tc>
          <w:tcPr>
            <w:tcW w:w="2172" w:type="dxa"/>
          </w:tcPr>
          <w:p w:rsidR="00AE6DF2" w:rsidRPr="00D61BA1" w:rsidRDefault="00AE6DF2" w:rsidP="00D61BA1">
            <w:pPr>
              <w:snapToGrid w:val="0"/>
              <w:spacing w:after="120" w:line="240" w:lineRule="auto"/>
              <w:rPr>
                <w:rFonts w:ascii="Times New Roman" w:eastAsia="Times New Roman" w:hAnsi="Times New Roman" w:cs="Times New Roman"/>
                <w:color w:val="000000"/>
                <w:sz w:val="24"/>
                <w:szCs w:val="24"/>
                <w:lang w:eastAsia="bg-BG"/>
              </w:rPr>
            </w:pPr>
          </w:p>
        </w:tc>
        <w:tc>
          <w:tcPr>
            <w:tcW w:w="558" w:type="dxa"/>
          </w:tcPr>
          <w:p w:rsidR="00AE6DF2" w:rsidRPr="00D61BA1" w:rsidRDefault="00AE6DF2"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554" w:type="dxa"/>
          </w:tcPr>
          <w:p w:rsidR="00AE6DF2" w:rsidRPr="00D61BA1" w:rsidRDefault="00AE6DF2"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588" w:type="dxa"/>
          </w:tcPr>
          <w:p w:rsidR="00AE6DF2" w:rsidRPr="00D61BA1" w:rsidRDefault="00AE6DF2"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1317" w:type="dxa"/>
          </w:tcPr>
          <w:p w:rsidR="00AE6DF2" w:rsidRPr="00D61BA1" w:rsidRDefault="00AE6DF2"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1168" w:type="dxa"/>
          </w:tcPr>
          <w:p w:rsidR="00AE6DF2" w:rsidRPr="00D61BA1" w:rsidRDefault="00AE6DF2" w:rsidP="00D61BA1">
            <w:pPr>
              <w:snapToGrid w:val="0"/>
              <w:spacing w:after="120" w:line="240" w:lineRule="auto"/>
              <w:jc w:val="both"/>
              <w:rPr>
                <w:rFonts w:ascii="Times New Roman" w:eastAsia="Times New Roman" w:hAnsi="Times New Roman" w:cs="Times New Roman"/>
                <w:color w:val="000000"/>
                <w:sz w:val="24"/>
                <w:szCs w:val="24"/>
                <w:lang w:eastAsia="bg-BG"/>
              </w:rPr>
            </w:pPr>
          </w:p>
        </w:tc>
      </w:tr>
      <w:tr w:rsidR="00AE6DF2" w:rsidRPr="00D61BA1" w:rsidTr="00AE6DF2">
        <w:trPr>
          <w:trHeight w:val="312"/>
        </w:trPr>
        <w:tc>
          <w:tcPr>
            <w:tcW w:w="568" w:type="dxa"/>
          </w:tcPr>
          <w:p w:rsidR="00AE6DF2" w:rsidRPr="00D61BA1" w:rsidRDefault="00AE6DF2" w:rsidP="00D61BA1">
            <w:pPr>
              <w:numPr>
                <w:ilvl w:val="0"/>
                <w:numId w:val="23"/>
              </w:numPr>
              <w:autoSpaceDE w:val="0"/>
              <w:autoSpaceDN w:val="0"/>
              <w:adjustRightInd w:val="0"/>
              <w:snapToGrid w:val="0"/>
              <w:spacing w:after="120" w:line="240" w:lineRule="auto"/>
              <w:ind w:left="0" w:firstLine="0"/>
              <w:jc w:val="both"/>
              <w:rPr>
                <w:rFonts w:ascii="Times New Roman" w:eastAsia="Times New Roman" w:hAnsi="Times New Roman" w:cs="Times New Roman"/>
                <w:color w:val="000000"/>
                <w:sz w:val="24"/>
                <w:szCs w:val="24"/>
                <w:lang w:eastAsia="bg-BG"/>
              </w:rPr>
            </w:pPr>
          </w:p>
        </w:tc>
        <w:tc>
          <w:tcPr>
            <w:tcW w:w="3071" w:type="dxa"/>
          </w:tcPr>
          <w:p w:rsidR="00AE6DF2" w:rsidRPr="00D61BA1" w:rsidRDefault="00AE6DF2" w:rsidP="00D61BA1">
            <w:pPr>
              <w:snapToGrid w:val="0"/>
              <w:spacing w:after="120" w:line="240" w:lineRule="auto"/>
              <w:rPr>
                <w:rFonts w:ascii="Times New Roman" w:eastAsia="Times New Roman" w:hAnsi="Times New Roman" w:cs="Times New Roman"/>
                <w:color w:val="000000"/>
                <w:sz w:val="24"/>
                <w:szCs w:val="24"/>
                <w:lang w:eastAsia="bg-BG"/>
              </w:rPr>
            </w:pPr>
          </w:p>
        </w:tc>
        <w:tc>
          <w:tcPr>
            <w:tcW w:w="2172" w:type="dxa"/>
          </w:tcPr>
          <w:p w:rsidR="00AE6DF2" w:rsidRPr="00D61BA1" w:rsidRDefault="00AE6DF2" w:rsidP="00D61BA1">
            <w:pPr>
              <w:snapToGrid w:val="0"/>
              <w:spacing w:after="120" w:line="240" w:lineRule="auto"/>
              <w:rPr>
                <w:rFonts w:ascii="Times New Roman" w:eastAsia="Times New Roman" w:hAnsi="Times New Roman" w:cs="Times New Roman"/>
                <w:color w:val="000000"/>
                <w:sz w:val="24"/>
                <w:szCs w:val="24"/>
                <w:lang w:eastAsia="bg-BG"/>
              </w:rPr>
            </w:pPr>
          </w:p>
        </w:tc>
        <w:tc>
          <w:tcPr>
            <w:tcW w:w="558" w:type="dxa"/>
          </w:tcPr>
          <w:p w:rsidR="00AE6DF2" w:rsidRPr="00D61BA1" w:rsidRDefault="00AE6DF2"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554" w:type="dxa"/>
          </w:tcPr>
          <w:p w:rsidR="00AE6DF2" w:rsidRPr="00D61BA1" w:rsidRDefault="00AE6DF2"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588" w:type="dxa"/>
          </w:tcPr>
          <w:p w:rsidR="00AE6DF2" w:rsidRPr="00D61BA1" w:rsidRDefault="00AE6DF2"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1317" w:type="dxa"/>
          </w:tcPr>
          <w:p w:rsidR="00AE6DF2" w:rsidRPr="00D61BA1" w:rsidRDefault="00AE6DF2"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1168" w:type="dxa"/>
          </w:tcPr>
          <w:p w:rsidR="00AE6DF2" w:rsidRPr="00D61BA1" w:rsidRDefault="00AE6DF2" w:rsidP="00D61BA1">
            <w:pPr>
              <w:snapToGrid w:val="0"/>
              <w:spacing w:after="120" w:line="240" w:lineRule="auto"/>
              <w:jc w:val="both"/>
              <w:rPr>
                <w:rFonts w:ascii="Times New Roman" w:eastAsia="Times New Roman" w:hAnsi="Times New Roman" w:cs="Times New Roman"/>
                <w:color w:val="000000"/>
                <w:sz w:val="24"/>
                <w:szCs w:val="24"/>
                <w:lang w:eastAsia="bg-BG"/>
              </w:rPr>
            </w:pPr>
          </w:p>
        </w:tc>
      </w:tr>
      <w:tr w:rsidR="00AE6DF2" w:rsidRPr="00D61BA1" w:rsidTr="00AE6DF2">
        <w:trPr>
          <w:trHeight w:val="312"/>
        </w:trPr>
        <w:tc>
          <w:tcPr>
            <w:tcW w:w="568" w:type="dxa"/>
          </w:tcPr>
          <w:p w:rsidR="00AE6DF2" w:rsidRPr="00D61BA1" w:rsidRDefault="00AE6DF2" w:rsidP="00D61BA1">
            <w:pPr>
              <w:numPr>
                <w:ilvl w:val="0"/>
                <w:numId w:val="23"/>
              </w:numPr>
              <w:autoSpaceDE w:val="0"/>
              <w:autoSpaceDN w:val="0"/>
              <w:adjustRightInd w:val="0"/>
              <w:snapToGrid w:val="0"/>
              <w:spacing w:after="120" w:line="240" w:lineRule="auto"/>
              <w:ind w:left="0" w:firstLine="0"/>
              <w:jc w:val="both"/>
              <w:rPr>
                <w:rFonts w:ascii="Times New Roman" w:eastAsia="Times New Roman" w:hAnsi="Times New Roman" w:cs="Times New Roman"/>
                <w:color w:val="000000"/>
                <w:sz w:val="24"/>
                <w:szCs w:val="24"/>
                <w:lang w:eastAsia="bg-BG"/>
              </w:rPr>
            </w:pPr>
          </w:p>
        </w:tc>
        <w:tc>
          <w:tcPr>
            <w:tcW w:w="3071" w:type="dxa"/>
          </w:tcPr>
          <w:p w:rsidR="00AE6DF2" w:rsidRPr="00D61BA1" w:rsidRDefault="00AE6DF2" w:rsidP="00D61BA1">
            <w:pPr>
              <w:snapToGrid w:val="0"/>
              <w:spacing w:after="120" w:line="240" w:lineRule="auto"/>
              <w:rPr>
                <w:rFonts w:ascii="Times New Roman" w:eastAsia="Times New Roman" w:hAnsi="Times New Roman" w:cs="Times New Roman"/>
                <w:color w:val="000000"/>
                <w:sz w:val="24"/>
                <w:szCs w:val="24"/>
                <w:lang w:eastAsia="bg-BG"/>
              </w:rPr>
            </w:pPr>
          </w:p>
        </w:tc>
        <w:tc>
          <w:tcPr>
            <w:tcW w:w="2172" w:type="dxa"/>
          </w:tcPr>
          <w:p w:rsidR="00AE6DF2" w:rsidRPr="00D61BA1" w:rsidRDefault="00AE6DF2" w:rsidP="00D61BA1">
            <w:pPr>
              <w:snapToGrid w:val="0"/>
              <w:spacing w:after="120" w:line="240" w:lineRule="auto"/>
              <w:rPr>
                <w:rFonts w:ascii="Times New Roman" w:eastAsia="Times New Roman" w:hAnsi="Times New Roman" w:cs="Times New Roman"/>
                <w:color w:val="000000"/>
                <w:sz w:val="24"/>
                <w:szCs w:val="24"/>
                <w:lang w:eastAsia="bg-BG"/>
              </w:rPr>
            </w:pPr>
          </w:p>
        </w:tc>
        <w:tc>
          <w:tcPr>
            <w:tcW w:w="558" w:type="dxa"/>
          </w:tcPr>
          <w:p w:rsidR="00AE6DF2" w:rsidRPr="00D61BA1" w:rsidRDefault="00AE6DF2"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554" w:type="dxa"/>
          </w:tcPr>
          <w:p w:rsidR="00AE6DF2" w:rsidRPr="00D61BA1" w:rsidRDefault="00AE6DF2"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588" w:type="dxa"/>
          </w:tcPr>
          <w:p w:rsidR="00AE6DF2" w:rsidRPr="00D61BA1" w:rsidRDefault="00AE6DF2"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1317" w:type="dxa"/>
          </w:tcPr>
          <w:p w:rsidR="00AE6DF2" w:rsidRPr="00D61BA1" w:rsidRDefault="00AE6DF2"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1168" w:type="dxa"/>
          </w:tcPr>
          <w:p w:rsidR="00AE6DF2" w:rsidRPr="00D61BA1" w:rsidRDefault="00AE6DF2" w:rsidP="00D61BA1">
            <w:pPr>
              <w:snapToGrid w:val="0"/>
              <w:spacing w:after="120" w:line="240" w:lineRule="auto"/>
              <w:jc w:val="both"/>
              <w:rPr>
                <w:rFonts w:ascii="Times New Roman" w:eastAsia="Times New Roman" w:hAnsi="Times New Roman" w:cs="Times New Roman"/>
                <w:color w:val="000000"/>
                <w:sz w:val="24"/>
                <w:szCs w:val="24"/>
                <w:lang w:eastAsia="bg-BG"/>
              </w:rPr>
            </w:pPr>
          </w:p>
        </w:tc>
        <w:bookmarkStart w:id="0" w:name="_GoBack"/>
        <w:bookmarkEnd w:id="0"/>
      </w:tr>
      <w:tr w:rsidR="00AE6DF2" w:rsidRPr="00D61BA1" w:rsidTr="00AE6DF2">
        <w:trPr>
          <w:trHeight w:val="312"/>
        </w:trPr>
        <w:tc>
          <w:tcPr>
            <w:tcW w:w="568" w:type="dxa"/>
          </w:tcPr>
          <w:p w:rsidR="00AE6DF2" w:rsidRPr="00D61BA1" w:rsidRDefault="00AE6DF2" w:rsidP="00D61BA1">
            <w:pPr>
              <w:numPr>
                <w:ilvl w:val="0"/>
                <w:numId w:val="23"/>
              </w:numPr>
              <w:autoSpaceDE w:val="0"/>
              <w:autoSpaceDN w:val="0"/>
              <w:adjustRightInd w:val="0"/>
              <w:snapToGrid w:val="0"/>
              <w:spacing w:after="120" w:line="240" w:lineRule="auto"/>
              <w:ind w:left="0" w:firstLine="0"/>
              <w:jc w:val="both"/>
              <w:rPr>
                <w:rFonts w:ascii="Times New Roman" w:eastAsia="Times New Roman" w:hAnsi="Times New Roman" w:cs="Times New Roman"/>
                <w:color w:val="000000"/>
                <w:sz w:val="24"/>
                <w:szCs w:val="24"/>
                <w:lang w:eastAsia="bg-BG"/>
              </w:rPr>
            </w:pPr>
          </w:p>
        </w:tc>
        <w:tc>
          <w:tcPr>
            <w:tcW w:w="3071" w:type="dxa"/>
          </w:tcPr>
          <w:p w:rsidR="00AE6DF2" w:rsidRPr="00D61BA1" w:rsidRDefault="00AE6DF2" w:rsidP="00D61BA1">
            <w:pPr>
              <w:snapToGrid w:val="0"/>
              <w:spacing w:after="120" w:line="240" w:lineRule="auto"/>
              <w:rPr>
                <w:rFonts w:ascii="Times New Roman" w:eastAsia="Times New Roman" w:hAnsi="Times New Roman" w:cs="Times New Roman"/>
                <w:color w:val="000000"/>
                <w:sz w:val="24"/>
                <w:szCs w:val="24"/>
                <w:lang w:eastAsia="bg-BG"/>
              </w:rPr>
            </w:pPr>
          </w:p>
        </w:tc>
        <w:tc>
          <w:tcPr>
            <w:tcW w:w="2172" w:type="dxa"/>
          </w:tcPr>
          <w:p w:rsidR="00AE6DF2" w:rsidRPr="00D61BA1" w:rsidRDefault="00AE6DF2" w:rsidP="00D61BA1">
            <w:pPr>
              <w:snapToGrid w:val="0"/>
              <w:spacing w:after="120" w:line="240" w:lineRule="auto"/>
              <w:rPr>
                <w:rFonts w:ascii="Times New Roman" w:eastAsia="Times New Roman" w:hAnsi="Times New Roman" w:cs="Times New Roman"/>
                <w:color w:val="000000"/>
                <w:sz w:val="24"/>
                <w:szCs w:val="24"/>
                <w:lang w:eastAsia="bg-BG"/>
              </w:rPr>
            </w:pPr>
          </w:p>
        </w:tc>
        <w:tc>
          <w:tcPr>
            <w:tcW w:w="558" w:type="dxa"/>
          </w:tcPr>
          <w:p w:rsidR="00AE6DF2" w:rsidRPr="00D61BA1" w:rsidRDefault="00AE6DF2"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554" w:type="dxa"/>
          </w:tcPr>
          <w:p w:rsidR="00AE6DF2" w:rsidRPr="00D61BA1" w:rsidRDefault="00AE6DF2"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588" w:type="dxa"/>
          </w:tcPr>
          <w:p w:rsidR="00AE6DF2" w:rsidRPr="00D61BA1" w:rsidRDefault="00AE6DF2"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1317" w:type="dxa"/>
          </w:tcPr>
          <w:p w:rsidR="00AE6DF2" w:rsidRPr="00D61BA1" w:rsidRDefault="00AE6DF2"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1168" w:type="dxa"/>
          </w:tcPr>
          <w:p w:rsidR="00AE6DF2" w:rsidRPr="00D61BA1" w:rsidRDefault="00AE6DF2" w:rsidP="00D61BA1">
            <w:pPr>
              <w:snapToGrid w:val="0"/>
              <w:spacing w:after="120" w:line="240" w:lineRule="auto"/>
              <w:jc w:val="both"/>
              <w:rPr>
                <w:rFonts w:ascii="Times New Roman" w:eastAsia="Times New Roman" w:hAnsi="Times New Roman" w:cs="Times New Roman"/>
                <w:color w:val="000000"/>
                <w:sz w:val="24"/>
                <w:szCs w:val="24"/>
                <w:lang w:eastAsia="bg-BG"/>
              </w:rPr>
            </w:pPr>
          </w:p>
        </w:tc>
      </w:tr>
      <w:tr w:rsidR="00AE6DF2" w:rsidRPr="00D61BA1" w:rsidTr="00AE6DF2">
        <w:trPr>
          <w:trHeight w:val="312"/>
        </w:trPr>
        <w:tc>
          <w:tcPr>
            <w:tcW w:w="568" w:type="dxa"/>
          </w:tcPr>
          <w:p w:rsidR="00AE6DF2" w:rsidRPr="00D61BA1" w:rsidRDefault="00AE6DF2" w:rsidP="00D61BA1">
            <w:pPr>
              <w:numPr>
                <w:ilvl w:val="0"/>
                <w:numId w:val="23"/>
              </w:numPr>
              <w:autoSpaceDE w:val="0"/>
              <w:autoSpaceDN w:val="0"/>
              <w:adjustRightInd w:val="0"/>
              <w:snapToGrid w:val="0"/>
              <w:spacing w:after="120" w:line="240" w:lineRule="auto"/>
              <w:ind w:left="0" w:firstLine="0"/>
              <w:jc w:val="both"/>
              <w:rPr>
                <w:rFonts w:ascii="Times New Roman" w:eastAsia="Times New Roman" w:hAnsi="Times New Roman" w:cs="Times New Roman"/>
                <w:color w:val="000000"/>
                <w:sz w:val="24"/>
                <w:szCs w:val="24"/>
                <w:lang w:eastAsia="bg-BG"/>
              </w:rPr>
            </w:pPr>
          </w:p>
        </w:tc>
        <w:tc>
          <w:tcPr>
            <w:tcW w:w="3071" w:type="dxa"/>
          </w:tcPr>
          <w:p w:rsidR="00AE6DF2" w:rsidRPr="00D61BA1" w:rsidRDefault="00AE6DF2" w:rsidP="00D61BA1">
            <w:pPr>
              <w:snapToGrid w:val="0"/>
              <w:spacing w:after="120" w:line="240" w:lineRule="auto"/>
              <w:rPr>
                <w:rFonts w:ascii="Times New Roman" w:eastAsia="Times New Roman" w:hAnsi="Times New Roman" w:cs="Times New Roman"/>
                <w:color w:val="000000"/>
                <w:sz w:val="24"/>
                <w:szCs w:val="24"/>
                <w:lang w:eastAsia="bg-BG"/>
              </w:rPr>
            </w:pPr>
          </w:p>
        </w:tc>
        <w:tc>
          <w:tcPr>
            <w:tcW w:w="2172" w:type="dxa"/>
          </w:tcPr>
          <w:p w:rsidR="00AE6DF2" w:rsidRPr="00D61BA1" w:rsidRDefault="00AE6DF2" w:rsidP="00D61BA1">
            <w:pPr>
              <w:snapToGrid w:val="0"/>
              <w:spacing w:after="120" w:line="240" w:lineRule="auto"/>
              <w:rPr>
                <w:rFonts w:ascii="Times New Roman" w:eastAsia="Times New Roman" w:hAnsi="Times New Roman" w:cs="Times New Roman"/>
                <w:color w:val="000000"/>
                <w:sz w:val="24"/>
                <w:szCs w:val="24"/>
                <w:lang w:eastAsia="bg-BG"/>
              </w:rPr>
            </w:pPr>
          </w:p>
        </w:tc>
        <w:tc>
          <w:tcPr>
            <w:tcW w:w="558" w:type="dxa"/>
          </w:tcPr>
          <w:p w:rsidR="00AE6DF2" w:rsidRPr="00D61BA1" w:rsidRDefault="00AE6DF2"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554" w:type="dxa"/>
          </w:tcPr>
          <w:p w:rsidR="00AE6DF2" w:rsidRPr="00D61BA1" w:rsidRDefault="00AE6DF2"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588" w:type="dxa"/>
          </w:tcPr>
          <w:p w:rsidR="00AE6DF2" w:rsidRPr="00D61BA1" w:rsidRDefault="00AE6DF2"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1317" w:type="dxa"/>
          </w:tcPr>
          <w:p w:rsidR="00AE6DF2" w:rsidRPr="00D61BA1" w:rsidRDefault="00AE6DF2"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1168" w:type="dxa"/>
          </w:tcPr>
          <w:p w:rsidR="00AE6DF2" w:rsidRPr="00D61BA1" w:rsidRDefault="00AE6DF2" w:rsidP="00D61BA1">
            <w:pPr>
              <w:snapToGrid w:val="0"/>
              <w:spacing w:after="120" w:line="240" w:lineRule="auto"/>
              <w:jc w:val="both"/>
              <w:rPr>
                <w:rFonts w:ascii="Times New Roman" w:eastAsia="Times New Roman" w:hAnsi="Times New Roman" w:cs="Times New Roman"/>
                <w:color w:val="000000"/>
                <w:sz w:val="24"/>
                <w:szCs w:val="24"/>
                <w:lang w:eastAsia="bg-BG"/>
              </w:rPr>
            </w:pPr>
          </w:p>
        </w:tc>
      </w:tr>
      <w:tr w:rsidR="00AE6DF2" w:rsidRPr="00D61BA1" w:rsidTr="00AE6DF2">
        <w:trPr>
          <w:trHeight w:val="312"/>
        </w:trPr>
        <w:tc>
          <w:tcPr>
            <w:tcW w:w="568" w:type="dxa"/>
          </w:tcPr>
          <w:p w:rsidR="00AE6DF2" w:rsidRPr="00D61BA1" w:rsidRDefault="00AE6DF2" w:rsidP="00D61BA1">
            <w:pPr>
              <w:numPr>
                <w:ilvl w:val="0"/>
                <w:numId w:val="23"/>
              </w:numPr>
              <w:autoSpaceDE w:val="0"/>
              <w:autoSpaceDN w:val="0"/>
              <w:adjustRightInd w:val="0"/>
              <w:snapToGrid w:val="0"/>
              <w:spacing w:after="120" w:line="240" w:lineRule="auto"/>
              <w:ind w:left="0" w:firstLine="0"/>
              <w:jc w:val="both"/>
              <w:rPr>
                <w:rFonts w:ascii="Times New Roman" w:eastAsia="Times New Roman" w:hAnsi="Times New Roman" w:cs="Times New Roman"/>
                <w:color w:val="000000"/>
                <w:sz w:val="24"/>
                <w:szCs w:val="24"/>
                <w:lang w:eastAsia="bg-BG"/>
              </w:rPr>
            </w:pPr>
          </w:p>
        </w:tc>
        <w:tc>
          <w:tcPr>
            <w:tcW w:w="3071" w:type="dxa"/>
          </w:tcPr>
          <w:p w:rsidR="00AE6DF2" w:rsidRPr="00D61BA1" w:rsidRDefault="00AE6DF2" w:rsidP="00D61BA1">
            <w:pPr>
              <w:snapToGrid w:val="0"/>
              <w:spacing w:after="120" w:line="240" w:lineRule="auto"/>
              <w:rPr>
                <w:rFonts w:ascii="Times New Roman" w:eastAsia="Times New Roman" w:hAnsi="Times New Roman" w:cs="Times New Roman"/>
                <w:color w:val="000000"/>
                <w:sz w:val="24"/>
                <w:szCs w:val="24"/>
                <w:lang w:eastAsia="bg-BG"/>
              </w:rPr>
            </w:pPr>
          </w:p>
        </w:tc>
        <w:tc>
          <w:tcPr>
            <w:tcW w:w="2172" w:type="dxa"/>
          </w:tcPr>
          <w:p w:rsidR="00AE6DF2" w:rsidRPr="00D61BA1" w:rsidRDefault="00AE6DF2" w:rsidP="00D61BA1">
            <w:pPr>
              <w:snapToGrid w:val="0"/>
              <w:spacing w:after="120" w:line="240" w:lineRule="auto"/>
              <w:rPr>
                <w:rFonts w:ascii="Times New Roman" w:eastAsia="Times New Roman" w:hAnsi="Times New Roman" w:cs="Times New Roman"/>
                <w:color w:val="000000"/>
                <w:sz w:val="24"/>
                <w:szCs w:val="24"/>
                <w:lang w:eastAsia="bg-BG"/>
              </w:rPr>
            </w:pPr>
          </w:p>
        </w:tc>
        <w:tc>
          <w:tcPr>
            <w:tcW w:w="558" w:type="dxa"/>
          </w:tcPr>
          <w:p w:rsidR="00AE6DF2" w:rsidRPr="00D61BA1" w:rsidRDefault="00AE6DF2"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554" w:type="dxa"/>
          </w:tcPr>
          <w:p w:rsidR="00AE6DF2" w:rsidRPr="00D61BA1" w:rsidRDefault="00AE6DF2"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588" w:type="dxa"/>
          </w:tcPr>
          <w:p w:rsidR="00AE6DF2" w:rsidRPr="00D61BA1" w:rsidRDefault="00AE6DF2"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1317" w:type="dxa"/>
          </w:tcPr>
          <w:p w:rsidR="00AE6DF2" w:rsidRPr="00D61BA1" w:rsidRDefault="00AE6DF2"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1168" w:type="dxa"/>
          </w:tcPr>
          <w:p w:rsidR="00AE6DF2" w:rsidRPr="00D61BA1" w:rsidRDefault="00AE6DF2" w:rsidP="00D61BA1">
            <w:pPr>
              <w:snapToGrid w:val="0"/>
              <w:spacing w:after="120" w:line="240" w:lineRule="auto"/>
              <w:jc w:val="both"/>
              <w:rPr>
                <w:rFonts w:ascii="Times New Roman" w:eastAsia="Times New Roman" w:hAnsi="Times New Roman" w:cs="Times New Roman"/>
                <w:color w:val="000000"/>
                <w:sz w:val="24"/>
                <w:szCs w:val="24"/>
                <w:lang w:eastAsia="bg-BG"/>
              </w:rPr>
            </w:pPr>
          </w:p>
        </w:tc>
      </w:tr>
      <w:tr w:rsidR="00AE6DF2" w:rsidRPr="00D61BA1" w:rsidTr="00AE6DF2">
        <w:trPr>
          <w:trHeight w:val="312"/>
        </w:trPr>
        <w:tc>
          <w:tcPr>
            <w:tcW w:w="568" w:type="dxa"/>
          </w:tcPr>
          <w:p w:rsidR="00AE6DF2" w:rsidRPr="00D61BA1" w:rsidRDefault="00AE6DF2" w:rsidP="00D61BA1">
            <w:pPr>
              <w:numPr>
                <w:ilvl w:val="0"/>
                <w:numId w:val="23"/>
              </w:numPr>
              <w:autoSpaceDE w:val="0"/>
              <w:autoSpaceDN w:val="0"/>
              <w:adjustRightInd w:val="0"/>
              <w:snapToGrid w:val="0"/>
              <w:spacing w:after="120" w:line="240" w:lineRule="auto"/>
              <w:ind w:left="0" w:firstLine="0"/>
              <w:jc w:val="both"/>
              <w:rPr>
                <w:rFonts w:ascii="Times New Roman" w:eastAsia="Times New Roman" w:hAnsi="Times New Roman" w:cs="Times New Roman"/>
                <w:color w:val="000000"/>
                <w:sz w:val="24"/>
                <w:szCs w:val="24"/>
                <w:lang w:eastAsia="bg-BG"/>
              </w:rPr>
            </w:pPr>
          </w:p>
        </w:tc>
        <w:tc>
          <w:tcPr>
            <w:tcW w:w="3071" w:type="dxa"/>
          </w:tcPr>
          <w:p w:rsidR="00AE6DF2" w:rsidRPr="00D61BA1" w:rsidRDefault="00AE6DF2" w:rsidP="00D61BA1">
            <w:pPr>
              <w:snapToGrid w:val="0"/>
              <w:spacing w:after="120" w:line="240" w:lineRule="auto"/>
              <w:rPr>
                <w:rFonts w:ascii="Times New Roman" w:eastAsia="Times New Roman" w:hAnsi="Times New Roman" w:cs="Times New Roman"/>
                <w:color w:val="000000"/>
                <w:sz w:val="24"/>
                <w:szCs w:val="24"/>
                <w:lang w:eastAsia="bg-BG"/>
              </w:rPr>
            </w:pPr>
          </w:p>
        </w:tc>
        <w:tc>
          <w:tcPr>
            <w:tcW w:w="2172" w:type="dxa"/>
          </w:tcPr>
          <w:p w:rsidR="00AE6DF2" w:rsidRPr="00D61BA1" w:rsidRDefault="00AE6DF2" w:rsidP="00D61BA1">
            <w:pPr>
              <w:snapToGrid w:val="0"/>
              <w:spacing w:after="120" w:line="240" w:lineRule="auto"/>
              <w:rPr>
                <w:rFonts w:ascii="Times New Roman" w:eastAsia="Times New Roman" w:hAnsi="Times New Roman" w:cs="Times New Roman"/>
                <w:color w:val="000000"/>
                <w:sz w:val="24"/>
                <w:szCs w:val="24"/>
                <w:lang w:eastAsia="bg-BG"/>
              </w:rPr>
            </w:pPr>
          </w:p>
        </w:tc>
        <w:tc>
          <w:tcPr>
            <w:tcW w:w="558" w:type="dxa"/>
          </w:tcPr>
          <w:p w:rsidR="00AE6DF2" w:rsidRPr="00D61BA1" w:rsidRDefault="00AE6DF2"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554" w:type="dxa"/>
          </w:tcPr>
          <w:p w:rsidR="00AE6DF2" w:rsidRPr="00D61BA1" w:rsidRDefault="00AE6DF2"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588" w:type="dxa"/>
          </w:tcPr>
          <w:p w:rsidR="00AE6DF2" w:rsidRPr="00D61BA1" w:rsidRDefault="00AE6DF2"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1317" w:type="dxa"/>
          </w:tcPr>
          <w:p w:rsidR="00AE6DF2" w:rsidRPr="00D61BA1" w:rsidRDefault="00AE6DF2"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1168" w:type="dxa"/>
          </w:tcPr>
          <w:p w:rsidR="00AE6DF2" w:rsidRPr="00D61BA1" w:rsidRDefault="00AE6DF2" w:rsidP="00D61BA1">
            <w:pPr>
              <w:snapToGrid w:val="0"/>
              <w:spacing w:after="120" w:line="240" w:lineRule="auto"/>
              <w:jc w:val="both"/>
              <w:rPr>
                <w:rFonts w:ascii="Times New Roman" w:eastAsia="Times New Roman" w:hAnsi="Times New Roman" w:cs="Times New Roman"/>
                <w:color w:val="000000"/>
                <w:sz w:val="24"/>
                <w:szCs w:val="24"/>
                <w:lang w:eastAsia="bg-BG"/>
              </w:rPr>
            </w:pPr>
          </w:p>
        </w:tc>
      </w:tr>
      <w:tr w:rsidR="00AE6DF2" w:rsidRPr="00D61BA1" w:rsidTr="00AE6DF2">
        <w:trPr>
          <w:trHeight w:val="312"/>
        </w:trPr>
        <w:tc>
          <w:tcPr>
            <w:tcW w:w="568" w:type="dxa"/>
          </w:tcPr>
          <w:p w:rsidR="00AE6DF2" w:rsidRPr="00D61BA1" w:rsidRDefault="00AE6DF2" w:rsidP="00D61BA1">
            <w:pPr>
              <w:numPr>
                <w:ilvl w:val="0"/>
                <w:numId w:val="23"/>
              </w:numPr>
              <w:autoSpaceDE w:val="0"/>
              <w:autoSpaceDN w:val="0"/>
              <w:adjustRightInd w:val="0"/>
              <w:snapToGrid w:val="0"/>
              <w:spacing w:after="120" w:line="240" w:lineRule="auto"/>
              <w:ind w:left="0" w:firstLine="0"/>
              <w:jc w:val="both"/>
              <w:rPr>
                <w:rFonts w:ascii="Times New Roman" w:eastAsia="Times New Roman" w:hAnsi="Times New Roman" w:cs="Times New Roman"/>
                <w:color w:val="000000"/>
                <w:sz w:val="24"/>
                <w:szCs w:val="24"/>
                <w:lang w:eastAsia="bg-BG"/>
              </w:rPr>
            </w:pPr>
          </w:p>
        </w:tc>
        <w:tc>
          <w:tcPr>
            <w:tcW w:w="3071" w:type="dxa"/>
          </w:tcPr>
          <w:p w:rsidR="00AE6DF2" w:rsidRPr="00D61BA1" w:rsidRDefault="00AE6DF2" w:rsidP="00D61BA1">
            <w:pPr>
              <w:snapToGrid w:val="0"/>
              <w:spacing w:after="120" w:line="240" w:lineRule="auto"/>
              <w:rPr>
                <w:rFonts w:ascii="Times New Roman" w:eastAsia="Times New Roman" w:hAnsi="Times New Roman" w:cs="Times New Roman"/>
                <w:color w:val="000000"/>
                <w:sz w:val="24"/>
                <w:szCs w:val="24"/>
                <w:lang w:eastAsia="bg-BG"/>
              </w:rPr>
            </w:pPr>
          </w:p>
        </w:tc>
        <w:tc>
          <w:tcPr>
            <w:tcW w:w="2172" w:type="dxa"/>
          </w:tcPr>
          <w:p w:rsidR="00AE6DF2" w:rsidRPr="00D61BA1" w:rsidRDefault="00AE6DF2" w:rsidP="00D61BA1">
            <w:pPr>
              <w:snapToGrid w:val="0"/>
              <w:spacing w:after="120" w:line="240" w:lineRule="auto"/>
              <w:rPr>
                <w:rFonts w:ascii="Times New Roman" w:eastAsia="Times New Roman" w:hAnsi="Times New Roman" w:cs="Times New Roman"/>
                <w:color w:val="000000"/>
                <w:sz w:val="24"/>
                <w:szCs w:val="24"/>
                <w:lang w:eastAsia="bg-BG"/>
              </w:rPr>
            </w:pPr>
          </w:p>
        </w:tc>
        <w:tc>
          <w:tcPr>
            <w:tcW w:w="558" w:type="dxa"/>
          </w:tcPr>
          <w:p w:rsidR="00AE6DF2" w:rsidRPr="00D61BA1" w:rsidRDefault="00AE6DF2"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554" w:type="dxa"/>
          </w:tcPr>
          <w:p w:rsidR="00AE6DF2" w:rsidRPr="00D61BA1" w:rsidRDefault="00AE6DF2"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588" w:type="dxa"/>
          </w:tcPr>
          <w:p w:rsidR="00AE6DF2" w:rsidRPr="00D61BA1" w:rsidRDefault="00AE6DF2"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1317" w:type="dxa"/>
          </w:tcPr>
          <w:p w:rsidR="00AE6DF2" w:rsidRPr="00D61BA1" w:rsidRDefault="00AE6DF2"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1168" w:type="dxa"/>
          </w:tcPr>
          <w:p w:rsidR="00AE6DF2" w:rsidRPr="00D61BA1" w:rsidRDefault="00AE6DF2" w:rsidP="00D61BA1">
            <w:pPr>
              <w:snapToGrid w:val="0"/>
              <w:spacing w:after="120" w:line="240" w:lineRule="auto"/>
              <w:jc w:val="both"/>
              <w:rPr>
                <w:rFonts w:ascii="Times New Roman" w:eastAsia="Times New Roman" w:hAnsi="Times New Roman" w:cs="Times New Roman"/>
                <w:color w:val="000000"/>
                <w:sz w:val="24"/>
                <w:szCs w:val="24"/>
                <w:lang w:eastAsia="bg-BG"/>
              </w:rPr>
            </w:pPr>
          </w:p>
        </w:tc>
      </w:tr>
      <w:tr w:rsidR="00AE6DF2" w:rsidRPr="00D61BA1" w:rsidTr="00AE6DF2">
        <w:trPr>
          <w:trHeight w:val="312"/>
        </w:trPr>
        <w:tc>
          <w:tcPr>
            <w:tcW w:w="568" w:type="dxa"/>
          </w:tcPr>
          <w:p w:rsidR="00AE6DF2" w:rsidRPr="00D61BA1" w:rsidRDefault="00AE6DF2" w:rsidP="00D61BA1">
            <w:pPr>
              <w:numPr>
                <w:ilvl w:val="0"/>
                <w:numId w:val="23"/>
              </w:numPr>
              <w:autoSpaceDE w:val="0"/>
              <w:autoSpaceDN w:val="0"/>
              <w:adjustRightInd w:val="0"/>
              <w:snapToGrid w:val="0"/>
              <w:spacing w:after="120" w:line="240" w:lineRule="auto"/>
              <w:ind w:left="0" w:firstLine="0"/>
              <w:jc w:val="both"/>
              <w:rPr>
                <w:rFonts w:ascii="Times New Roman" w:eastAsia="Times New Roman" w:hAnsi="Times New Roman" w:cs="Times New Roman"/>
                <w:color w:val="000000"/>
                <w:sz w:val="24"/>
                <w:szCs w:val="24"/>
                <w:lang w:eastAsia="bg-BG"/>
              </w:rPr>
            </w:pPr>
          </w:p>
        </w:tc>
        <w:tc>
          <w:tcPr>
            <w:tcW w:w="3071" w:type="dxa"/>
          </w:tcPr>
          <w:p w:rsidR="00AE6DF2" w:rsidRPr="00D61BA1" w:rsidRDefault="00AE6DF2" w:rsidP="00D61BA1">
            <w:pPr>
              <w:snapToGrid w:val="0"/>
              <w:spacing w:after="120" w:line="240" w:lineRule="auto"/>
              <w:rPr>
                <w:rFonts w:ascii="Times New Roman" w:eastAsia="Times New Roman" w:hAnsi="Times New Roman" w:cs="Times New Roman"/>
                <w:color w:val="000000"/>
                <w:sz w:val="24"/>
                <w:szCs w:val="24"/>
                <w:lang w:eastAsia="bg-BG"/>
              </w:rPr>
            </w:pPr>
          </w:p>
        </w:tc>
        <w:tc>
          <w:tcPr>
            <w:tcW w:w="2172" w:type="dxa"/>
          </w:tcPr>
          <w:p w:rsidR="00AE6DF2" w:rsidRPr="00D61BA1" w:rsidRDefault="00AE6DF2" w:rsidP="00D61BA1">
            <w:pPr>
              <w:snapToGrid w:val="0"/>
              <w:spacing w:after="120" w:line="240" w:lineRule="auto"/>
              <w:rPr>
                <w:rFonts w:ascii="Times New Roman" w:eastAsia="Times New Roman" w:hAnsi="Times New Roman" w:cs="Times New Roman"/>
                <w:color w:val="000000"/>
                <w:sz w:val="24"/>
                <w:szCs w:val="24"/>
                <w:lang w:eastAsia="bg-BG"/>
              </w:rPr>
            </w:pPr>
          </w:p>
        </w:tc>
        <w:tc>
          <w:tcPr>
            <w:tcW w:w="558" w:type="dxa"/>
          </w:tcPr>
          <w:p w:rsidR="00AE6DF2" w:rsidRPr="00D61BA1" w:rsidRDefault="00AE6DF2"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554" w:type="dxa"/>
          </w:tcPr>
          <w:p w:rsidR="00AE6DF2" w:rsidRPr="00D61BA1" w:rsidRDefault="00AE6DF2"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588" w:type="dxa"/>
          </w:tcPr>
          <w:p w:rsidR="00AE6DF2" w:rsidRPr="00D61BA1" w:rsidRDefault="00AE6DF2"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1317" w:type="dxa"/>
          </w:tcPr>
          <w:p w:rsidR="00AE6DF2" w:rsidRPr="00D61BA1" w:rsidRDefault="00AE6DF2"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1168" w:type="dxa"/>
          </w:tcPr>
          <w:p w:rsidR="00AE6DF2" w:rsidRPr="00D61BA1" w:rsidRDefault="00AE6DF2" w:rsidP="00D61BA1">
            <w:pPr>
              <w:snapToGrid w:val="0"/>
              <w:spacing w:after="120" w:line="240" w:lineRule="auto"/>
              <w:jc w:val="both"/>
              <w:rPr>
                <w:rFonts w:ascii="Times New Roman" w:eastAsia="Times New Roman" w:hAnsi="Times New Roman" w:cs="Times New Roman"/>
                <w:color w:val="000000"/>
                <w:sz w:val="24"/>
                <w:szCs w:val="24"/>
                <w:lang w:eastAsia="bg-BG"/>
              </w:rPr>
            </w:pPr>
          </w:p>
        </w:tc>
      </w:tr>
      <w:tr w:rsidR="00AE6DF2" w:rsidRPr="00D61BA1" w:rsidTr="00AE6DF2">
        <w:trPr>
          <w:trHeight w:val="312"/>
        </w:trPr>
        <w:tc>
          <w:tcPr>
            <w:tcW w:w="568" w:type="dxa"/>
          </w:tcPr>
          <w:p w:rsidR="00AE6DF2" w:rsidRPr="00D61BA1" w:rsidRDefault="00AE6DF2" w:rsidP="00D61BA1">
            <w:pPr>
              <w:numPr>
                <w:ilvl w:val="0"/>
                <w:numId w:val="23"/>
              </w:numPr>
              <w:autoSpaceDE w:val="0"/>
              <w:autoSpaceDN w:val="0"/>
              <w:adjustRightInd w:val="0"/>
              <w:snapToGrid w:val="0"/>
              <w:spacing w:after="120" w:line="240" w:lineRule="auto"/>
              <w:ind w:left="0" w:firstLine="0"/>
              <w:jc w:val="both"/>
              <w:rPr>
                <w:rFonts w:ascii="Times New Roman" w:eastAsia="Times New Roman" w:hAnsi="Times New Roman" w:cs="Times New Roman"/>
                <w:color w:val="000000"/>
                <w:sz w:val="24"/>
                <w:szCs w:val="24"/>
                <w:lang w:eastAsia="bg-BG"/>
              </w:rPr>
            </w:pPr>
          </w:p>
        </w:tc>
        <w:tc>
          <w:tcPr>
            <w:tcW w:w="3071" w:type="dxa"/>
          </w:tcPr>
          <w:p w:rsidR="00AE6DF2" w:rsidRPr="00D61BA1" w:rsidRDefault="00AE6DF2" w:rsidP="00D61BA1">
            <w:pPr>
              <w:snapToGrid w:val="0"/>
              <w:spacing w:after="120" w:line="240" w:lineRule="auto"/>
              <w:rPr>
                <w:rFonts w:ascii="Times New Roman" w:eastAsia="Times New Roman" w:hAnsi="Times New Roman" w:cs="Times New Roman"/>
                <w:color w:val="000000"/>
                <w:sz w:val="24"/>
                <w:szCs w:val="24"/>
                <w:lang w:eastAsia="bg-BG"/>
              </w:rPr>
            </w:pPr>
          </w:p>
        </w:tc>
        <w:tc>
          <w:tcPr>
            <w:tcW w:w="2172" w:type="dxa"/>
          </w:tcPr>
          <w:p w:rsidR="00AE6DF2" w:rsidRPr="00D61BA1" w:rsidRDefault="00AE6DF2" w:rsidP="00D61BA1">
            <w:pPr>
              <w:snapToGrid w:val="0"/>
              <w:spacing w:after="120" w:line="240" w:lineRule="auto"/>
              <w:rPr>
                <w:rFonts w:ascii="Times New Roman" w:eastAsia="Times New Roman" w:hAnsi="Times New Roman" w:cs="Times New Roman"/>
                <w:color w:val="000000"/>
                <w:sz w:val="24"/>
                <w:szCs w:val="24"/>
                <w:lang w:eastAsia="bg-BG"/>
              </w:rPr>
            </w:pPr>
          </w:p>
        </w:tc>
        <w:tc>
          <w:tcPr>
            <w:tcW w:w="558" w:type="dxa"/>
          </w:tcPr>
          <w:p w:rsidR="00AE6DF2" w:rsidRPr="00D61BA1" w:rsidRDefault="00AE6DF2"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554" w:type="dxa"/>
          </w:tcPr>
          <w:p w:rsidR="00AE6DF2" w:rsidRPr="00D61BA1" w:rsidRDefault="00AE6DF2"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588" w:type="dxa"/>
          </w:tcPr>
          <w:p w:rsidR="00AE6DF2" w:rsidRPr="00D61BA1" w:rsidRDefault="00AE6DF2"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1317" w:type="dxa"/>
          </w:tcPr>
          <w:p w:rsidR="00AE6DF2" w:rsidRPr="00D61BA1" w:rsidRDefault="00AE6DF2"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1168" w:type="dxa"/>
          </w:tcPr>
          <w:p w:rsidR="00AE6DF2" w:rsidRPr="00D61BA1" w:rsidRDefault="00AE6DF2" w:rsidP="00D61BA1">
            <w:pPr>
              <w:snapToGrid w:val="0"/>
              <w:spacing w:after="120" w:line="240" w:lineRule="auto"/>
              <w:jc w:val="both"/>
              <w:rPr>
                <w:rFonts w:ascii="Times New Roman" w:eastAsia="Times New Roman" w:hAnsi="Times New Roman" w:cs="Times New Roman"/>
                <w:color w:val="000000"/>
                <w:sz w:val="24"/>
                <w:szCs w:val="24"/>
                <w:lang w:eastAsia="bg-BG"/>
              </w:rPr>
            </w:pPr>
          </w:p>
        </w:tc>
      </w:tr>
      <w:tr w:rsidR="00AE6DF2" w:rsidRPr="00D61BA1" w:rsidTr="00AE6DF2">
        <w:trPr>
          <w:trHeight w:val="312"/>
        </w:trPr>
        <w:tc>
          <w:tcPr>
            <w:tcW w:w="568" w:type="dxa"/>
          </w:tcPr>
          <w:p w:rsidR="00AE6DF2" w:rsidRPr="00D61BA1" w:rsidRDefault="00AE6DF2" w:rsidP="00D61BA1">
            <w:pPr>
              <w:numPr>
                <w:ilvl w:val="0"/>
                <w:numId w:val="23"/>
              </w:numPr>
              <w:autoSpaceDE w:val="0"/>
              <w:autoSpaceDN w:val="0"/>
              <w:adjustRightInd w:val="0"/>
              <w:snapToGrid w:val="0"/>
              <w:spacing w:after="120" w:line="240" w:lineRule="auto"/>
              <w:ind w:left="0" w:firstLine="0"/>
              <w:jc w:val="both"/>
              <w:rPr>
                <w:rFonts w:ascii="Times New Roman" w:eastAsia="Times New Roman" w:hAnsi="Times New Roman" w:cs="Times New Roman"/>
                <w:color w:val="000000"/>
                <w:sz w:val="24"/>
                <w:szCs w:val="24"/>
                <w:lang w:eastAsia="bg-BG"/>
              </w:rPr>
            </w:pPr>
          </w:p>
        </w:tc>
        <w:tc>
          <w:tcPr>
            <w:tcW w:w="3071" w:type="dxa"/>
          </w:tcPr>
          <w:p w:rsidR="00AE6DF2" w:rsidRPr="00D61BA1" w:rsidRDefault="00AE6DF2" w:rsidP="00D61BA1">
            <w:pPr>
              <w:snapToGrid w:val="0"/>
              <w:spacing w:after="120" w:line="240" w:lineRule="auto"/>
              <w:rPr>
                <w:rFonts w:ascii="Times New Roman" w:eastAsia="Times New Roman" w:hAnsi="Times New Roman" w:cs="Times New Roman"/>
                <w:color w:val="000000"/>
                <w:sz w:val="24"/>
                <w:szCs w:val="24"/>
                <w:lang w:eastAsia="bg-BG"/>
              </w:rPr>
            </w:pPr>
          </w:p>
        </w:tc>
        <w:tc>
          <w:tcPr>
            <w:tcW w:w="2172" w:type="dxa"/>
          </w:tcPr>
          <w:p w:rsidR="00AE6DF2" w:rsidRPr="00D61BA1" w:rsidRDefault="00AE6DF2" w:rsidP="00D61BA1">
            <w:pPr>
              <w:snapToGrid w:val="0"/>
              <w:spacing w:after="120" w:line="240" w:lineRule="auto"/>
              <w:rPr>
                <w:rFonts w:ascii="Times New Roman" w:eastAsia="Times New Roman" w:hAnsi="Times New Roman" w:cs="Times New Roman"/>
                <w:color w:val="000000"/>
                <w:sz w:val="24"/>
                <w:szCs w:val="24"/>
                <w:lang w:eastAsia="bg-BG"/>
              </w:rPr>
            </w:pPr>
          </w:p>
        </w:tc>
        <w:tc>
          <w:tcPr>
            <w:tcW w:w="558" w:type="dxa"/>
          </w:tcPr>
          <w:p w:rsidR="00AE6DF2" w:rsidRPr="00D61BA1" w:rsidRDefault="00AE6DF2"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554" w:type="dxa"/>
          </w:tcPr>
          <w:p w:rsidR="00AE6DF2" w:rsidRPr="00D61BA1" w:rsidRDefault="00AE6DF2"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588" w:type="dxa"/>
          </w:tcPr>
          <w:p w:rsidR="00AE6DF2" w:rsidRPr="00D61BA1" w:rsidRDefault="00AE6DF2"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1317" w:type="dxa"/>
          </w:tcPr>
          <w:p w:rsidR="00AE6DF2" w:rsidRPr="00D61BA1" w:rsidRDefault="00AE6DF2"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1168" w:type="dxa"/>
          </w:tcPr>
          <w:p w:rsidR="00AE6DF2" w:rsidRPr="00D61BA1" w:rsidRDefault="00AE6DF2" w:rsidP="00D61BA1">
            <w:pPr>
              <w:snapToGrid w:val="0"/>
              <w:spacing w:after="120" w:line="240" w:lineRule="auto"/>
              <w:jc w:val="both"/>
              <w:rPr>
                <w:rFonts w:ascii="Times New Roman" w:eastAsia="Times New Roman" w:hAnsi="Times New Roman" w:cs="Times New Roman"/>
                <w:color w:val="000000"/>
                <w:sz w:val="24"/>
                <w:szCs w:val="24"/>
                <w:lang w:eastAsia="bg-BG"/>
              </w:rPr>
            </w:pPr>
          </w:p>
        </w:tc>
      </w:tr>
      <w:tr w:rsidR="00AE6DF2" w:rsidRPr="00D61BA1" w:rsidTr="00AE6DF2">
        <w:trPr>
          <w:trHeight w:val="312"/>
        </w:trPr>
        <w:tc>
          <w:tcPr>
            <w:tcW w:w="568" w:type="dxa"/>
          </w:tcPr>
          <w:p w:rsidR="00AE6DF2" w:rsidRPr="00D61BA1" w:rsidRDefault="00AE6DF2" w:rsidP="00D61BA1">
            <w:pPr>
              <w:numPr>
                <w:ilvl w:val="0"/>
                <w:numId w:val="23"/>
              </w:numPr>
              <w:autoSpaceDE w:val="0"/>
              <w:autoSpaceDN w:val="0"/>
              <w:adjustRightInd w:val="0"/>
              <w:snapToGrid w:val="0"/>
              <w:spacing w:after="120" w:line="240" w:lineRule="auto"/>
              <w:ind w:left="0" w:firstLine="0"/>
              <w:jc w:val="both"/>
              <w:rPr>
                <w:rFonts w:ascii="Times New Roman" w:eastAsia="Times New Roman" w:hAnsi="Times New Roman" w:cs="Times New Roman"/>
                <w:color w:val="000000"/>
                <w:sz w:val="24"/>
                <w:szCs w:val="24"/>
                <w:lang w:eastAsia="bg-BG"/>
              </w:rPr>
            </w:pPr>
          </w:p>
        </w:tc>
        <w:tc>
          <w:tcPr>
            <w:tcW w:w="3071" w:type="dxa"/>
          </w:tcPr>
          <w:p w:rsidR="00AE6DF2" w:rsidRPr="00D61BA1" w:rsidRDefault="00AE6DF2" w:rsidP="00D61BA1">
            <w:pPr>
              <w:snapToGrid w:val="0"/>
              <w:spacing w:after="120" w:line="240" w:lineRule="auto"/>
              <w:rPr>
                <w:rFonts w:ascii="Times New Roman" w:eastAsia="Times New Roman" w:hAnsi="Times New Roman" w:cs="Times New Roman"/>
                <w:color w:val="000000"/>
                <w:sz w:val="24"/>
                <w:szCs w:val="24"/>
                <w:lang w:eastAsia="bg-BG"/>
              </w:rPr>
            </w:pPr>
          </w:p>
        </w:tc>
        <w:tc>
          <w:tcPr>
            <w:tcW w:w="2172" w:type="dxa"/>
          </w:tcPr>
          <w:p w:rsidR="00AE6DF2" w:rsidRPr="00D61BA1" w:rsidRDefault="00AE6DF2" w:rsidP="00D61BA1">
            <w:pPr>
              <w:snapToGrid w:val="0"/>
              <w:spacing w:after="120" w:line="240" w:lineRule="auto"/>
              <w:rPr>
                <w:rFonts w:ascii="Times New Roman" w:eastAsia="Times New Roman" w:hAnsi="Times New Roman" w:cs="Times New Roman"/>
                <w:color w:val="000000"/>
                <w:sz w:val="24"/>
                <w:szCs w:val="24"/>
                <w:lang w:eastAsia="bg-BG"/>
              </w:rPr>
            </w:pPr>
          </w:p>
        </w:tc>
        <w:tc>
          <w:tcPr>
            <w:tcW w:w="558" w:type="dxa"/>
          </w:tcPr>
          <w:p w:rsidR="00AE6DF2" w:rsidRPr="00D61BA1" w:rsidRDefault="00AE6DF2"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554" w:type="dxa"/>
          </w:tcPr>
          <w:p w:rsidR="00AE6DF2" w:rsidRPr="00D61BA1" w:rsidRDefault="00AE6DF2"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588" w:type="dxa"/>
          </w:tcPr>
          <w:p w:rsidR="00AE6DF2" w:rsidRPr="00D61BA1" w:rsidRDefault="00AE6DF2"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1317" w:type="dxa"/>
          </w:tcPr>
          <w:p w:rsidR="00AE6DF2" w:rsidRPr="00D61BA1" w:rsidRDefault="00AE6DF2"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1168" w:type="dxa"/>
          </w:tcPr>
          <w:p w:rsidR="00AE6DF2" w:rsidRPr="00D61BA1" w:rsidRDefault="00AE6DF2" w:rsidP="00D61BA1">
            <w:pPr>
              <w:snapToGrid w:val="0"/>
              <w:spacing w:after="120" w:line="240" w:lineRule="auto"/>
              <w:jc w:val="both"/>
              <w:rPr>
                <w:rFonts w:ascii="Times New Roman" w:eastAsia="Times New Roman" w:hAnsi="Times New Roman" w:cs="Times New Roman"/>
                <w:color w:val="000000"/>
                <w:sz w:val="24"/>
                <w:szCs w:val="24"/>
                <w:lang w:eastAsia="bg-BG"/>
              </w:rPr>
            </w:pPr>
          </w:p>
        </w:tc>
      </w:tr>
      <w:tr w:rsidR="00AE6DF2" w:rsidRPr="00D61BA1" w:rsidTr="00AE6DF2">
        <w:trPr>
          <w:trHeight w:val="312"/>
        </w:trPr>
        <w:tc>
          <w:tcPr>
            <w:tcW w:w="568" w:type="dxa"/>
          </w:tcPr>
          <w:p w:rsidR="00AE6DF2" w:rsidRPr="00D61BA1" w:rsidRDefault="00AE6DF2" w:rsidP="00D61BA1">
            <w:pPr>
              <w:numPr>
                <w:ilvl w:val="0"/>
                <w:numId w:val="23"/>
              </w:numPr>
              <w:autoSpaceDE w:val="0"/>
              <w:autoSpaceDN w:val="0"/>
              <w:adjustRightInd w:val="0"/>
              <w:snapToGrid w:val="0"/>
              <w:spacing w:after="120" w:line="240" w:lineRule="auto"/>
              <w:ind w:left="0" w:firstLine="0"/>
              <w:jc w:val="both"/>
              <w:rPr>
                <w:rFonts w:ascii="Times New Roman" w:eastAsia="Times New Roman" w:hAnsi="Times New Roman" w:cs="Times New Roman"/>
                <w:color w:val="000000"/>
                <w:sz w:val="24"/>
                <w:szCs w:val="24"/>
                <w:lang w:eastAsia="bg-BG"/>
              </w:rPr>
            </w:pPr>
          </w:p>
        </w:tc>
        <w:tc>
          <w:tcPr>
            <w:tcW w:w="3071" w:type="dxa"/>
          </w:tcPr>
          <w:p w:rsidR="00AE6DF2" w:rsidRPr="00D61BA1" w:rsidRDefault="00AE6DF2" w:rsidP="00D61BA1">
            <w:pPr>
              <w:snapToGrid w:val="0"/>
              <w:spacing w:after="120" w:line="240" w:lineRule="auto"/>
              <w:rPr>
                <w:rFonts w:ascii="Times New Roman" w:eastAsia="Times New Roman" w:hAnsi="Times New Roman" w:cs="Times New Roman"/>
                <w:color w:val="000000"/>
                <w:sz w:val="24"/>
                <w:szCs w:val="24"/>
                <w:lang w:eastAsia="bg-BG"/>
              </w:rPr>
            </w:pPr>
          </w:p>
        </w:tc>
        <w:tc>
          <w:tcPr>
            <w:tcW w:w="2172" w:type="dxa"/>
          </w:tcPr>
          <w:p w:rsidR="00AE6DF2" w:rsidRPr="00D61BA1" w:rsidRDefault="00AE6DF2" w:rsidP="00D61BA1">
            <w:pPr>
              <w:snapToGrid w:val="0"/>
              <w:spacing w:after="120" w:line="240" w:lineRule="auto"/>
              <w:rPr>
                <w:rFonts w:ascii="Times New Roman" w:eastAsia="Times New Roman" w:hAnsi="Times New Roman" w:cs="Times New Roman"/>
                <w:color w:val="000000"/>
                <w:sz w:val="24"/>
                <w:szCs w:val="24"/>
                <w:lang w:eastAsia="bg-BG"/>
              </w:rPr>
            </w:pPr>
          </w:p>
        </w:tc>
        <w:tc>
          <w:tcPr>
            <w:tcW w:w="558" w:type="dxa"/>
          </w:tcPr>
          <w:p w:rsidR="00AE6DF2" w:rsidRPr="00D61BA1" w:rsidRDefault="00AE6DF2"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554" w:type="dxa"/>
          </w:tcPr>
          <w:p w:rsidR="00AE6DF2" w:rsidRPr="00D61BA1" w:rsidRDefault="00AE6DF2"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588" w:type="dxa"/>
          </w:tcPr>
          <w:p w:rsidR="00AE6DF2" w:rsidRPr="00D61BA1" w:rsidRDefault="00AE6DF2"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1317" w:type="dxa"/>
          </w:tcPr>
          <w:p w:rsidR="00AE6DF2" w:rsidRPr="00D61BA1" w:rsidRDefault="00AE6DF2"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1168" w:type="dxa"/>
          </w:tcPr>
          <w:p w:rsidR="00AE6DF2" w:rsidRPr="00D61BA1" w:rsidRDefault="00AE6DF2" w:rsidP="00D61BA1">
            <w:pPr>
              <w:snapToGrid w:val="0"/>
              <w:spacing w:after="120" w:line="240" w:lineRule="auto"/>
              <w:jc w:val="both"/>
              <w:rPr>
                <w:rFonts w:ascii="Times New Roman" w:eastAsia="Times New Roman" w:hAnsi="Times New Roman" w:cs="Times New Roman"/>
                <w:color w:val="000000"/>
                <w:sz w:val="24"/>
                <w:szCs w:val="24"/>
                <w:lang w:eastAsia="bg-BG"/>
              </w:rPr>
            </w:pPr>
          </w:p>
        </w:tc>
      </w:tr>
      <w:tr w:rsidR="00AE6DF2" w:rsidRPr="00D61BA1" w:rsidTr="00AE6DF2">
        <w:trPr>
          <w:trHeight w:val="312"/>
        </w:trPr>
        <w:tc>
          <w:tcPr>
            <w:tcW w:w="568" w:type="dxa"/>
          </w:tcPr>
          <w:p w:rsidR="00AE6DF2" w:rsidRPr="00D61BA1" w:rsidRDefault="00AE6DF2" w:rsidP="00D61BA1">
            <w:pPr>
              <w:numPr>
                <w:ilvl w:val="0"/>
                <w:numId w:val="23"/>
              </w:numPr>
              <w:autoSpaceDE w:val="0"/>
              <w:autoSpaceDN w:val="0"/>
              <w:adjustRightInd w:val="0"/>
              <w:snapToGrid w:val="0"/>
              <w:spacing w:after="120" w:line="240" w:lineRule="auto"/>
              <w:ind w:left="0" w:firstLine="0"/>
              <w:jc w:val="both"/>
              <w:rPr>
                <w:rFonts w:ascii="Times New Roman" w:eastAsia="Times New Roman" w:hAnsi="Times New Roman" w:cs="Times New Roman"/>
                <w:color w:val="000000"/>
                <w:sz w:val="24"/>
                <w:szCs w:val="24"/>
                <w:lang w:eastAsia="bg-BG"/>
              </w:rPr>
            </w:pPr>
          </w:p>
        </w:tc>
        <w:tc>
          <w:tcPr>
            <w:tcW w:w="3071" w:type="dxa"/>
          </w:tcPr>
          <w:p w:rsidR="00AE6DF2" w:rsidRPr="00D61BA1" w:rsidRDefault="00AE6DF2" w:rsidP="00D61BA1">
            <w:pPr>
              <w:snapToGrid w:val="0"/>
              <w:spacing w:after="120" w:line="240" w:lineRule="auto"/>
              <w:rPr>
                <w:rFonts w:ascii="Times New Roman" w:eastAsia="Times New Roman" w:hAnsi="Times New Roman" w:cs="Times New Roman"/>
                <w:color w:val="000000"/>
                <w:sz w:val="24"/>
                <w:szCs w:val="24"/>
                <w:lang w:eastAsia="bg-BG"/>
              </w:rPr>
            </w:pPr>
          </w:p>
        </w:tc>
        <w:tc>
          <w:tcPr>
            <w:tcW w:w="2172" w:type="dxa"/>
          </w:tcPr>
          <w:p w:rsidR="00AE6DF2" w:rsidRPr="00D61BA1" w:rsidRDefault="00AE6DF2" w:rsidP="00D61BA1">
            <w:pPr>
              <w:snapToGrid w:val="0"/>
              <w:spacing w:after="120" w:line="240" w:lineRule="auto"/>
              <w:rPr>
                <w:rFonts w:ascii="Times New Roman" w:eastAsia="Times New Roman" w:hAnsi="Times New Roman" w:cs="Times New Roman"/>
                <w:color w:val="000000"/>
                <w:sz w:val="24"/>
                <w:szCs w:val="24"/>
                <w:lang w:eastAsia="bg-BG"/>
              </w:rPr>
            </w:pPr>
          </w:p>
        </w:tc>
        <w:tc>
          <w:tcPr>
            <w:tcW w:w="558" w:type="dxa"/>
          </w:tcPr>
          <w:p w:rsidR="00AE6DF2" w:rsidRPr="00D61BA1" w:rsidRDefault="00AE6DF2"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554" w:type="dxa"/>
          </w:tcPr>
          <w:p w:rsidR="00AE6DF2" w:rsidRPr="00D61BA1" w:rsidRDefault="00AE6DF2"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588" w:type="dxa"/>
          </w:tcPr>
          <w:p w:rsidR="00AE6DF2" w:rsidRPr="00D61BA1" w:rsidRDefault="00AE6DF2"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1317" w:type="dxa"/>
          </w:tcPr>
          <w:p w:rsidR="00AE6DF2" w:rsidRPr="00D61BA1" w:rsidRDefault="00AE6DF2"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1168" w:type="dxa"/>
          </w:tcPr>
          <w:p w:rsidR="00AE6DF2" w:rsidRPr="00D61BA1" w:rsidRDefault="00AE6DF2" w:rsidP="00D61BA1">
            <w:pPr>
              <w:snapToGrid w:val="0"/>
              <w:spacing w:after="120" w:line="240" w:lineRule="auto"/>
              <w:jc w:val="both"/>
              <w:rPr>
                <w:rFonts w:ascii="Times New Roman" w:eastAsia="Times New Roman" w:hAnsi="Times New Roman" w:cs="Times New Roman"/>
                <w:color w:val="000000"/>
                <w:sz w:val="24"/>
                <w:szCs w:val="24"/>
                <w:lang w:eastAsia="bg-BG"/>
              </w:rPr>
            </w:pPr>
          </w:p>
        </w:tc>
      </w:tr>
    </w:tbl>
    <w:p w:rsidR="00D61BA1" w:rsidRPr="00D61BA1" w:rsidRDefault="00D61BA1" w:rsidP="00D61BA1">
      <w:pPr>
        <w:autoSpaceDE w:val="0"/>
        <w:autoSpaceDN w:val="0"/>
        <w:adjustRightInd w:val="0"/>
        <w:spacing w:after="120" w:line="240" w:lineRule="auto"/>
        <w:ind w:right="140" w:firstLine="980"/>
        <w:jc w:val="both"/>
        <w:rPr>
          <w:rFonts w:ascii="Times New Roman" w:eastAsia="Times New Roman" w:hAnsi="Times New Roman" w:cs="Times New Roman"/>
          <w:sz w:val="24"/>
          <w:szCs w:val="24"/>
          <w:lang w:eastAsia="bg-BG"/>
        </w:rPr>
      </w:pPr>
    </w:p>
    <w:p w:rsidR="00D61BA1" w:rsidRPr="00D61BA1" w:rsidRDefault="00D61BA1" w:rsidP="00D61BA1">
      <w:pPr>
        <w:autoSpaceDE w:val="0"/>
        <w:autoSpaceDN w:val="0"/>
        <w:adjustRightInd w:val="0"/>
        <w:spacing w:after="120" w:line="240" w:lineRule="auto"/>
        <w:ind w:right="-1" w:firstLine="980"/>
        <w:jc w:val="both"/>
        <w:rPr>
          <w:rFonts w:ascii="Times New Roman" w:eastAsia="Times New Roman" w:hAnsi="Times New Roman" w:cs="Times New Roman"/>
          <w:sz w:val="24"/>
          <w:szCs w:val="24"/>
          <w:lang w:eastAsia="bg-BG"/>
        </w:rPr>
      </w:pPr>
      <w:r w:rsidRPr="00D61BA1">
        <w:rPr>
          <w:rFonts w:ascii="Times New Roman" w:eastAsia="Times New Roman" w:hAnsi="Times New Roman" w:cs="Times New Roman"/>
          <w:sz w:val="24"/>
          <w:szCs w:val="24"/>
          <w:lang w:eastAsia="bg-BG"/>
        </w:rPr>
        <w:t>се подписа настоящото споразумение за учредяване на сдружение на собствениците</w:t>
      </w:r>
      <w:r w:rsidRPr="00D61BA1">
        <w:rPr>
          <w:rFonts w:ascii="Times New Roman" w:eastAsia="Times New Roman" w:hAnsi="Times New Roman" w:cs="Times New Roman"/>
          <w:sz w:val="24"/>
          <w:szCs w:val="24"/>
          <w:vertAlign w:val="superscript"/>
          <w:lang w:eastAsia="bg-BG"/>
        </w:rPr>
        <w:footnoteReference w:id="1"/>
      </w:r>
      <w:r w:rsidRPr="00D61BA1">
        <w:rPr>
          <w:rFonts w:ascii="Times New Roman" w:eastAsia="Times New Roman" w:hAnsi="Times New Roman" w:cs="Times New Roman"/>
          <w:sz w:val="24"/>
          <w:szCs w:val="24"/>
          <w:lang w:eastAsia="bg-BG"/>
        </w:rPr>
        <w:t xml:space="preserve"> по реда на Закона за управление на етажната собственост (ЗУЕС).</w:t>
      </w:r>
    </w:p>
    <w:p w:rsidR="00D61BA1" w:rsidRPr="00D61BA1" w:rsidRDefault="00D61BA1" w:rsidP="00D61BA1">
      <w:pPr>
        <w:autoSpaceDE w:val="0"/>
        <w:autoSpaceDN w:val="0"/>
        <w:adjustRightInd w:val="0"/>
        <w:spacing w:after="120" w:line="240" w:lineRule="auto"/>
        <w:ind w:left="140" w:firstLine="840"/>
        <w:jc w:val="both"/>
        <w:rPr>
          <w:rFonts w:ascii="Times New Roman" w:eastAsia="Times New Roman" w:hAnsi="Times New Roman" w:cs="Times New Roman"/>
          <w:b/>
          <w:sz w:val="24"/>
          <w:szCs w:val="24"/>
          <w:lang w:eastAsia="bg-BG"/>
        </w:rPr>
      </w:pPr>
      <w:r w:rsidRPr="00D61BA1">
        <w:rPr>
          <w:rFonts w:ascii="Times New Roman" w:eastAsia="Times New Roman" w:hAnsi="Times New Roman" w:cs="Times New Roman"/>
          <w:b/>
          <w:sz w:val="24"/>
          <w:szCs w:val="24"/>
          <w:lang w:eastAsia="bg-BG"/>
        </w:rPr>
        <w:t xml:space="preserve">1. Наименование, адрес и статут на сдружението </w:t>
      </w:r>
    </w:p>
    <w:p w:rsidR="00D61BA1" w:rsidRPr="00D61BA1" w:rsidRDefault="00D61BA1" w:rsidP="00D61BA1">
      <w:pPr>
        <w:autoSpaceDE w:val="0"/>
        <w:autoSpaceDN w:val="0"/>
        <w:adjustRightInd w:val="0"/>
        <w:spacing w:after="120" w:line="240" w:lineRule="auto"/>
        <w:ind w:firstLine="980"/>
        <w:jc w:val="both"/>
        <w:rPr>
          <w:rFonts w:ascii="Times New Roman" w:eastAsia="Times New Roman" w:hAnsi="Times New Roman" w:cs="Times New Roman"/>
          <w:sz w:val="24"/>
          <w:szCs w:val="24"/>
          <w:lang w:eastAsia="bg-BG"/>
        </w:rPr>
      </w:pPr>
      <w:r w:rsidRPr="00D61BA1">
        <w:rPr>
          <w:rFonts w:ascii="Times New Roman" w:eastAsia="Times New Roman" w:hAnsi="Times New Roman" w:cs="Times New Roman"/>
          <w:sz w:val="24"/>
          <w:szCs w:val="24"/>
          <w:lang w:eastAsia="bg-BG"/>
        </w:rPr>
        <w:t>1.1. Наименованието на сдружението на собствениците на самостоятелни обекти в жилищна сграда в режим на етажна собственост, е .…………………………., гр. ……......................................, община ……………………………., район………………………. (за градовете с районно деление), ул............................., №........., жк./кв. …………………………, бл. ........, вх. ….</w:t>
      </w:r>
      <w:r w:rsidRPr="00D61BA1">
        <w:rPr>
          <w:rFonts w:ascii="Times New Roman" w:eastAsia="Times New Roman" w:hAnsi="Times New Roman" w:cs="Times New Roman"/>
          <w:sz w:val="24"/>
          <w:szCs w:val="24"/>
          <w:vertAlign w:val="superscript"/>
          <w:lang w:eastAsia="bg-BG"/>
        </w:rPr>
        <w:footnoteReference w:id="2"/>
      </w:r>
    </w:p>
    <w:p w:rsidR="00D61BA1" w:rsidRPr="00D61BA1" w:rsidRDefault="00D61BA1" w:rsidP="00D61BA1">
      <w:pPr>
        <w:autoSpaceDE w:val="0"/>
        <w:autoSpaceDN w:val="0"/>
        <w:adjustRightInd w:val="0"/>
        <w:spacing w:after="120" w:line="240" w:lineRule="auto"/>
        <w:ind w:firstLine="980"/>
        <w:jc w:val="both"/>
        <w:rPr>
          <w:rFonts w:ascii="Times New Roman" w:eastAsia="Times New Roman" w:hAnsi="Times New Roman" w:cs="Times New Roman"/>
          <w:sz w:val="24"/>
          <w:szCs w:val="24"/>
          <w:lang w:eastAsia="bg-BG"/>
        </w:rPr>
      </w:pPr>
      <w:r w:rsidRPr="00D61BA1">
        <w:rPr>
          <w:rFonts w:ascii="Times New Roman" w:eastAsia="Times New Roman" w:hAnsi="Times New Roman" w:cs="Times New Roman"/>
          <w:sz w:val="24"/>
          <w:szCs w:val="24"/>
          <w:lang w:eastAsia="bg-BG"/>
        </w:rPr>
        <w:lastRenderedPageBreak/>
        <w:t xml:space="preserve">1.2. Седалището и адресът на управление на сдружението е </w:t>
      </w:r>
      <w:r w:rsidRPr="00D61BA1">
        <w:rPr>
          <w:rFonts w:ascii="Times New Roman" w:eastAsia="Times New Roman" w:hAnsi="Times New Roman" w:cs="Times New Roman"/>
          <w:sz w:val="24"/>
          <w:szCs w:val="24"/>
          <w:vertAlign w:val="superscript"/>
          <w:lang w:eastAsia="bg-BG"/>
        </w:rPr>
        <w:footnoteReference w:id="3"/>
      </w:r>
      <w:r w:rsidRPr="00D61BA1">
        <w:rPr>
          <w:rFonts w:ascii="Times New Roman" w:eastAsia="Times New Roman" w:hAnsi="Times New Roman" w:cs="Times New Roman"/>
          <w:sz w:val="24"/>
          <w:szCs w:val="24"/>
          <w:lang w:eastAsia="bg-BG"/>
        </w:rPr>
        <w:t>: гр. ……......................................, община ……………………………., район………………………. (за градовете с районно деление), ул............................., №........., жк./кв. …………………………, бл. ........., вх. ….</w:t>
      </w:r>
    </w:p>
    <w:p w:rsidR="00D61BA1" w:rsidRPr="00D61BA1" w:rsidRDefault="00D61BA1" w:rsidP="00D61BA1">
      <w:pPr>
        <w:autoSpaceDE w:val="0"/>
        <w:autoSpaceDN w:val="0"/>
        <w:adjustRightInd w:val="0"/>
        <w:spacing w:after="120" w:line="240" w:lineRule="auto"/>
        <w:ind w:firstLine="980"/>
        <w:jc w:val="both"/>
        <w:rPr>
          <w:rFonts w:ascii="Times New Roman" w:eastAsia="Times New Roman" w:hAnsi="Times New Roman" w:cs="Times New Roman"/>
          <w:sz w:val="24"/>
          <w:szCs w:val="24"/>
          <w:lang w:eastAsia="bg-BG"/>
        </w:rPr>
      </w:pPr>
      <w:r w:rsidRPr="00D61BA1">
        <w:rPr>
          <w:rFonts w:ascii="Times New Roman" w:eastAsia="Times New Roman" w:hAnsi="Times New Roman" w:cs="Times New Roman"/>
          <w:sz w:val="24"/>
          <w:szCs w:val="24"/>
          <w:lang w:eastAsia="bg-BG"/>
        </w:rPr>
        <w:t>1.3. Сдружението е юридическо лице, създадено по реда на ЗУЕС и притежава компетентност съгласно ЗУЕС.</w:t>
      </w:r>
    </w:p>
    <w:p w:rsidR="00D61BA1" w:rsidRPr="00D61BA1" w:rsidRDefault="00D61BA1" w:rsidP="00D61BA1">
      <w:pPr>
        <w:autoSpaceDE w:val="0"/>
        <w:autoSpaceDN w:val="0"/>
        <w:adjustRightInd w:val="0"/>
        <w:spacing w:after="120" w:line="240" w:lineRule="auto"/>
        <w:ind w:firstLine="981"/>
        <w:jc w:val="both"/>
        <w:rPr>
          <w:rFonts w:ascii="Times New Roman" w:eastAsia="Times New Roman" w:hAnsi="Times New Roman" w:cs="Times New Roman"/>
          <w:b/>
          <w:sz w:val="24"/>
          <w:szCs w:val="24"/>
          <w:lang w:eastAsia="bg-BG"/>
        </w:rPr>
      </w:pPr>
      <w:r w:rsidRPr="00D61BA1">
        <w:rPr>
          <w:rFonts w:ascii="Times New Roman" w:eastAsia="Times New Roman" w:hAnsi="Times New Roman" w:cs="Times New Roman"/>
          <w:b/>
          <w:sz w:val="24"/>
          <w:szCs w:val="24"/>
          <w:lang w:eastAsia="bg-BG"/>
        </w:rPr>
        <w:t>2. Предмет на дейност и срок</w:t>
      </w:r>
    </w:p>
    <w:p w:rsidR="00D61BA1" w:rsidRPr="00D61BA1" w:rsidRDefault="00D61BA1" w:rsidP="00D61BA1">
      <w:pPr>
        <w:spacing w:after="120" w:line="240" w:lineRule="auto"/>
        <w:ind w:firstLine="981"/>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2.1. Предмет на дейност на Сдружението: усвояване на средства от фондовете на Европейския съюз и/или от държавния или общинския бюджет, безвъзмездна помощ и субсидии и/или използване на собствени средства с цел ремонт и обновяване на сгради в режим на етажна собственост.</w:t>
      </w:r>
      <w:r w:rsidRPr="00D61BA1">
        <w:rPr>
          <w:rFonts w:ascii="Times New Roman" w:eastAsia="SimSun" w:hAnsi="Times New Roman" w:cs="Times New Roman"/>
          <w:sz w:val="24"/>
          <w:szCs w:val="24"/>
          <w:vertAlign w:val="superscript"/>
          <w:lang w:eastAsia="zh-CN"/>
        </w:rPr>
        <w:footnoteReference w:id="4"/>
      </w:r>
    </w:p>
    <w:p w:rsidR="00D61BA1" w:rsidRPr="00D61BA1" w:rsidRDefault="00D61BA1" w:rsidP="00D61BA1">
      <w:pPr>
        <w:spacing w:after="120" w:line="240" w:lineRule="auto"/>
        <w:ind w:firstLine="1080"/>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2.2. Срок на Сдружението – създава се безсрочно.</w:t>
      </w:r>
    </w:p>
    <w:p w:rsidR="00D61BA1" w:rsidRPr="00D61BA1" w:rsidRDefault="00D61BA1" w:rsidP="00D61BA1">
      <w:pPr>
        <w:spacing w:after="120" w:line="240" w:lineRule="auto"/>
        <w:ind w:firstLine="981"/>
        <w:jc w:val="both"/>
        <w:textAlignment w:val="center"/>
        <w:rPr>
          <w:rFonts w:ascii="Times New Roman" w:eastAsia="SimSun" w:hAnsi="Times New Roman" w:cs="Times New Roman"/>
          <w:b/>
          <w:bCs/>
          <w:sz w:val="24"/>
          <w:szCs w:val="24"/>
          <w:lang w:eastAsia="zh-CN"/>
        </w:rPr>
      </w:pPr>
      <w:r w:rsidRPr="00D61BA1">
        <w:rPr>
          <w:rFonts w:ascii="Times New Roman" w:eastAsia="Times New Roman" w:hAnsi="Times New Roman" w:cs="Times New Roman"/>
          <w:b/>
          <w:sz w:val="24"/>
          <w:szCs w:val="24"/>
          <w:lang w:eastAsia="bg-BG"/>
        </w:rPr>
        <w:t>3.</w:t>
      </w:r>
      <w:r w:rsidRPr="00D61BA1">
        <w:rPr>
          <w:rFonts w:ascii="Times New Roman" w:eastAsia="Times New Roman" w:hAnsi="Times New Roman" w:cs="Times New Roman"/>
          <w:sz w:val="24"/>
          <w:szCs w:val="24"/>
          <w:lang w:eastAsia="bg-BG"/>
        </w:rPr>
        <w:t xml:space="preserve"> </w:t>
      </w:r>
      <w:r w:rsidRPr="00D61BA1">
        <w:rPr>
          <w:rFonts w:ascii="Times New Roman" w:eastAsia="SimSun" w:hAnsi="Times New Roman" w:cs="Times New Roman"/>
          <w:b/>
          <w:bCs/>
          <w:sz w:val="24"/>
          <w:szCs w:val="24"/>
          <w:lang w:eastAsia="zh-CN"/>
        </w:rPr>
        <w:t>Органи на сдружението и представителство</w:t>
      </w:r>
    </w:p>
    <w:p w:rsidR="00D61BA1" w:rsidRPr="00D61BA1" w:rsidRDefault="00D61BA1" w:rsidP="00D61BA1">
      <w:pPr>
        <w:spacing w:after="120" w:line="240" w:lineRule="auto"/>
        <w:ind w:firstLine="981"/>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3.1. Органи на сдружението са общо събрание, управителен съвет (управител) и контролен съвет (контрольор).</w:t>
      </w:r>
    </w:p>
    <w:p w:rsidR="00D61BA1" w:rsidRPr="00D61BA1" w:rsidRDefault="00D61BA1" w:rsidP="00D61BA1">
      <w:pPr>
        <w:spacing w:after="120" w:line="240" w:lineRule="auto"/>
        <w:ind w:firstLine="981"/>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 xml:space="preserve">3.2. Сдружението се представлява в отношенията му с органите на местната власт и с други правни субекти, включително и при участие в </w:t>
      </w:r>
      <w:r w:rsidR="00910D1D">
        <w:rPr>
          <w:rFonts w:ascii="Times New Roman" w:eastAsia="SimSun" w:hAnsi="Times New Roman" w:cs="Times New Roman"/>
          <w:sz w:val="24"/>
          <w:szCs w:val="24"/>
          <w:lang w:eastAsia="zh-CN"/>
        </w:rPr>
        <w:t xml:space="preserve">проект за </w:t>
      </w:r>
      <w:r w:rsidR="00910D1D" w:rsidRPr="00D61BA1">
        <w:rPr>
          <w:rFonts w:ascii="Times New Roman" w:eastAsia="SimSun" w:hAnsi="Times New Roman" w:cs="Times New Roman"/>
          <w:sz w:val="24"/>
          <w:szCs w:val="24"/>
          <w:lang w:eastAsia="zh-CN"/>
        </w:rPr>
        <w:t xml:space="preserve">енергийна </w:t>
      </w:r>
      <w:r w:rsidRPr="00D61BA1">
        <w:rPr>
          <w:rFonts w:ascii="Times New Roman" w:eastAsia="SimSun" w:hAnsi="Times New Roman" w:cs="Times New Roman"/>
          <w:sz w:val="24"/>
          <w:szCs w:val="24"/>
          <w:lang w:eastAsia="zh-CN"/>
        </w:rPr>
        <w:t>ефективност</w:t>
      </w:r>
      <w:r w:rsidR="00910D1D">
        <w:rPr>
          <w:rFonts w:ascii="Times New Roman" w:eastAsia="SimSun" w:hAnsi="Times New Roman" w:cs="Times New Roman"/>
          <w:sz w:val="24"/>
          <w:szCs w:val="24"/>
          <w:lang w:eastAsia="zh-CN"/>
        </w:rPr>
        <w:t xml:space="preserve"> </w:t>
      </w:r>
      <w:r w:rsidR="00A7661C">
        <w:rPr>
          <w:rFonts w:ascii="Times New Roman" w:eastAsia="SimSun" w:hAnsi="Times New Roman" w:cs="Times New Roman"/>
          <w:sz w:val="24"/>
          <w:szCs w:val="24"/>
          <w:lang w:eastAsia="zh-CN"/>
        </w:rPr>
        <w:t xml:space="preserve">на многофамилни жилищни сгради </w:t>
      </w:r>
      <w:r w:rsidR="00910D1D">
        <w:rPr>
          <w:rFonts w:ascii="Times New Roman" w:eastAsia="SimSun" w:hAnsi="Times New Roman" w:cs="Times New Roman"/>
          <w:sz w:val="24"/>
          <w:szCs w:val="24"/>
          <w:lang w:eastAsia="zh-CN"/>
        </w:rPr>
        <w:t xml:space="preserve">по </w:t>
      </w:r>
      <w:r w:rsidRPr="00D61BA1">
        <w:rPr>
          <w:rFonts w:ascii="Times New Roman" w:eastAsia="SimSun" w:hAnsi="Times New Roman" w:cs="Times New Roman"/>
          <w:sz w:val="24"/>
          <w:szCs w:val="24"/>
          <w:lang w:eastAsia="zh-CN"/>
        </w:rPr>
        <w:t>ОПРР 2014 – 2020, от управителния съвет (управителя), съгласно т. 6.3.2.</w:t>
      </w:r>
    </w:p>
    <w:p w:rsidR="00D61BA1" w:rsidRPr="00D61BA1" w:rsidRDefault="00D61BA1" w:rsidP="00D61BA1">
      <w:pPr>
        <w:spacing w:after="120" w:line="240" w:lineRule="auto"/>
        <w:ind w:firstLine="981"/>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 xml:space="preserve">3.3. Представителят по т. 3.2 няма право да прекратява функциите си за целия срок на изпълнение на проекта на </w:t>
      </w:r>
      <w:r w:rsidR="002731CC">
        <w:rPr>
          <w:rFonts w:ascii="Times New Roman" w:eastAsia="SimSun" w:hAnsi="Times New Roman" w:cs="Times New Roman"/>
          <w:sz w:val="24"/>
          <w:szCs w:val="24"/>
          <w:lang w:eastAsia="zh-CN"/>
        </w:rPr>
        <w:t xml:space="preserve">община ……….. </w:t>
      </w:r>
      <w:r w:rsidR="00E46545">
        <w:rPr>
          <w:rFonts w:ascii="Times New Roman" w:eastAsia="SimSun" w:hAnsi="Times New Roman" w:cs="Times New Roman"/>
          <w:sz w:val="24"/>
          <w:szCs w:val="24"/>
          <w:lang w:eastAsia="zh-CN"/>
        </w:rPr>
        <w:t xml:space="preserve">по </w:t>
      </w:r>
      <w:r w:rsidR="00CF6B90" w:rsidRPr="00440CAD">
        <w:rPr>
          <w:rFonts w:ascii="Times New Roman" w:eastAsia="SimSun" w:hAnsi="Times New Roman" w:cs="Times New Roman"/>
          <w:sz w:val="24"/>
          <w:szCs w:val="24"/>
          <w:lang w:eastAsia="zh-CN"/>
        </w:rPr>
        <w:t xml:space="preserve">процедура  </w:t>
      </w:r>
      <w:r w:rsidR="00440CAD" w:rsidRPr="00440CAD">
        <w:rPr>
          <w:rFonts w:ascii="Times New Roman" w:eastAsia="SimSun" w:hAnsi="Times New Roman" w:cs="Times New Roman"/>
          <w:sz w:val="24"/>
          <w:szCs w:val="24"/>
          <w:lang w:eastAsia="zh-CN"/>
        </w:rPr>
        <w:t>BG16RFOP001-2.</w:t>
      </w:r>
      <w:r w:rsidR="003A6BF8" w:rsidRPr="00440CAD">
        <w:rPr>
          <w:rFonts w:ascii="Times New Roman" w:eastAsia="SimSun" w:hAnsi="Times New Roman" w:cs="Times New Roman"/>
          <w:sz w:val="24"/>
          <w:szCs w:val="24"/>
          <w:lang w:eastAsia="zh-CN"/>
        </w:rPr>
        <w:t>00</w:t>
      </w:r>
      <w:r w:rsidR="003A6BF8">
        <w:rPr>
          <w:rFonts w:ascii="Times New Roman" w:eastAsia="SimSun" w:hAnsi="Times New Roman" w:cs="Times New Roman"/>
          <w:sz w:val="24"/>
          <w:szCs w:val="24"/>
          <w:lang w:eastAsia="zh-CN"/>
        </w:rPr>
        <w:t>3</w:t>
      </w:r>
      <w:r w:rsidR="003A6BF8" w:rsidRPr="00440CAD">
        <w:rPr>
          <w:rFonts w:ascii="Times New Roman" w:eastAsia="SimSun" w:hAnsi="Times New Roman" w:cs="Times New Roman"/>
          <w:sz w:val="24"/>
          <w:szCs w:val="24"/>
          <w:lang w:eastAsia="zh-CN"/>
        </w:rPr>
        <w:t xml:space="preserve"> </w:t>
      </w:r>
      <w:r w:rsidR="00440CAD" w:rsidRPr="00440CAD">
        <w:rPr>
          <w:rFonts w:ascii="Times New Roman" w:eastAsia="SimSun" w:hAnsi="Times New Roman" w:cs="Times New Roman"/>
          <w:sz w:val="24"/>
          <w:szCs w:val="24"/>
          <w:lang w:eastAsia="zh-CN"/>
        </w:rPr>
        <w:t>„Енергийна ефективност в периферните райони-</w:t>
      </w:r>
      <w:r w:rsidR="003A6BF8">
        <w:rPr>
          <w:rFonts w:ascii="Times New Roman" w:eastAsia="SimSun" w:hAnsi="Times New Roman" w:cs="Times New Roman"/>
          <w:sz w:val="24"/>
          <w:szCs w:val="24"/>
          <w:lang w:eastAsia="zh-CN"/>
        </w:rPr>
        <w:t>3</w:t>
      </w:r>
      <w:r w:rsidR="00440CAD" w:rsidRPr="00440CAD">
        <w:rPr>
          <w:rFonts w:ascii="Times New Roman" w:eastAsia="SimSun" w:hAnsi="Times New Roman" w:cs="Times New Roman"/>
          <w:sz w:val="24"/>
          <w:szCs w:val="24"/>
          <w:lang w:eastAsia="zh-CN"/>
        </w:rPr>
        <w:t>, Приоритетна ос 2</w:t>
      </w:r>
      <w:r w:rsidRPr="00440CAD">
        <w:rPr>
          <w:rFonts w:ascii="Times New Roman" w:eastAsia="SimSun" w:hAnsi="Times New Roman" w:cs="Times New Roman"/>
          <w:sz w:val="24"/>
          <w:szCs w:val="24"/>
          <w:lang w:eastAsia="zh-CN"/>
        </w:rPr>
        <w:t xml:space="preserve"> на ОПРР </w:t>
      </w:r>
      <w:r w:rsidRPr="00D61BA1">
        <w:rPr>
          <w:rFonts w:ascii="Times New Roman" w:eastAsia="SimSun" w:hAnsi="Times New Roman" w:cs="Times New Roman"/>
          <w:sz w:val="24"/>
          <w:szCs w:val="24"/>
          <w:lang w:eastAsia="zh-CN"/>
        </w:rPr>
        <w:t>2014 – 2020 и 5 години след приключването му, освен в случаите на смърт, поставяне под запрещение (пълно или частично), отсъствие по смисъла на Закона за лицата и семейството, трайна фактическа невъзможност да упражнява функциите си (повече от 1 месец).</w:t>
      </w:r>
      <w:r w:rsidRPr="00D61BA1">
        <w:rPr>
          <w:rFonts w:ascii="Times New Roman" w:eastAsia="SimSun" w:hAnsi="Times New Roman" w:cs="Times New Roman"/>
          <w:sz w:val="24"/>
          <w:szCs w:val="24"/>
          <w:vertAlign w:val="superscript"/>
          <w:lang w:eastAsia="zh-CN"/>
        </w:rPr>
        <w:footnoteReference w:id="5"/>
      </w:r>
      <w:r w:rsidR="00CF6B90">
        <w:rPr>
          <w:rFonts w:ascii="Times New Roman" w:eastAsia="SimSun" w:hAnsi="Times New Roman" w:cs="Times New Roman"/>
          <w:sz w:val="24"/>
          <w:szCs w:val="24"/>
          <w:lang w:eastAsia="zh-CN"/>
        </w:rPr>
        <w:t xml:space="preserve"> </w:t>
      </w:r>
      <w:r w:rsidRPr="00D61BA1">
        <w:rPr>
          <w:rFonts w:ascii="Times New Roman" w:eastAsia="SimSun" w:hAnsi="Times New Roman" w:cs="Times New Roman"/>
          <w:sz w:val="24"/>
          <w:szCs w:val="24"/>
          <w:lang w:eastAsia="zh-CN"/>
        </w:rPr>
        <w:t xml:space="preserve">При настъпване на описаните обстоятелства сдружението незабавно избира нов представител. </w:t>
      </w:r>
    </w:p>
    <w:p w:rsidR="00D61BA1" w:rsidRPr="00D61BA1" w:rsidRDefault="00D61BA1" w:rsidP="00D61BA1">
      <w:pPr>
        <w:spacing w:after="120" w:line="240" w:lineRule="auto"/>
        <w:ind w:firstLine="981"/>
        <w:jc w:val="both"/>
        <w:textAlignment w:val="center"/>
        <w:rPr>
          <w:rFonts w:ascii="Times New Roman" w:eastAsia="SimSun" w:hAnsi="Times New Roman" w:cs="Times New Roman"/>
          <w:b/>
          <w:sz w:val="24"/>
          <w:szCs w:val="24"/>
          <w:lang w:eastAsia="zh-CN"/>
        </w:rPr>
      </w:pPr>
      <w:r w:rsidRPr="00D61BA1">
        <w:rPr>
          <w:rFonts w:ascii="Times New Roman" w:eastAsia="SimSun" w:hAnsi="Times New Roman" w:cs="Times New Roman"/>
          <w:b/>
          <w:sz w:val="24"/>
          <w:szCs w:val="24"/>
          <w:lang w:eastAsia="zh-CN"/>
        </w:rPr>
        <w:t>4. Общо събрание на сдружението</w:t>
      </w:r>
    </w:p>
    <w:p w:rsidR="00D61BA1" w:rsidRPr="00D61BA1" w:rsidRDefault="00D61BA1" w:rsidP="00D61BA1">
      <w:pPr>
        <w:spacing w:after="120" w:line="240" w:lineRule="auto"/>
        <w:ind w:firstLine="981"/>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 xml:space="preserve">4.1. Общото събрание на сдружението се състои от всички членове на сдружението. </w:t>
      </w:r>
    </w:p>
    <w:p w:rsidR="00D61BA1" w:rsidRPr="00D61BA1" w:rsidRDefault="00D61BA1" w:rsidP="00D61BA1">
      <w:pPr>
        <w:spacing w:after="120" w:line="240" w:lineRule="auto"/>
        <w:ind w:firstLine="981"/>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lastRenderedPageBreak/>
        <w:t>4.2. Участието в работата на общото събрание може да бъде лично или чрез представител, упълномощен по реда на чл. 14 от ЗУЕС. Едно лице може да представлява най-много трима членове на сдружението.</w:t>
      </w:r>
    </w:p>
    <w:p w:rsidR="00D61BA1" w:rsidRPr="00D61BA1" w:rsidRDefault="00D61BA1" w:rsidP="00D61BA1">
      <w:pPr>
        <w:spacing w:after="120" w:line="240" w:lineRule="auto"/>
        <w:ind w:firstLine="981"/>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 xml:space="preserve">4.3 Общо събрание се провежда най-малко веднъж годишно. </w:t>
      </w:r>
    </w:p>
    <w:p w:rsidR="00D61BA1" w:rsidRPr="00D61BA1" w:rsidRDefault="00D61BA1" w:rsidP="00D61BA1">
      <w:pPr>
        <w:spacing w:after="120" w:line="240" w:lineRule="auto"/>
        <w:ind w:firstLine="1440"/>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4.3.1. Общо събрание се свиква от:</w:t>
      </w:r>
    </w:p>
    <w:p w:rsidR="00D61BA1" w:rsidRPr="00D61BA1" w:rsidRDefault="00D61BA1" w:rsidP="00D61BA1">
      <w:pPr>
        <w:spacing w:after="120" w:line="240" w:lineRule="auto"/>
        <w:ind w:firstLine="1980"/>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а) управителния съвет (управителя);</w:t>
      </w:r>
    </w:p>
    <w:p w:rsidR="00D61BA1" w:rsidRPr="00D61BA1" w:rsidRDefault="00D61BA1" w:rsidP="00D61BA1">
      <w:pPr>
        <w:spacing w:after="120" w:line="240" w:lineRule="auto"/>
        <w:ind w:firstLine="1980"/>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б) контролния съвет (контрольора);</w:t>
      </w:r>
    </w:p>
    <w:p w:rsidR="00D61BA1" w:rsidRPr="00D61BA1" w:rsidRDefault="00D61BA1" w:rsidP="00D61BA1">
      <w:pPr>
        <w:spacing w:after="120" w:line="240" w:lineRule="auto"/>
        <w:ind w:firstLine="1980"/>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в) по писмено искане на собственици, които имат най-малко 20 на сто идеални части от общите части на сградата, представени в сдружението;</w:t>
      </w:r>
    </w:p>
    <w:p w:rsidR="00D61BA1" w:rsidRPr="00D61BA1" w:rsidRDefault="00D61BA1" w:rsidP="00D61BA1">
      <w:pPr>
        <w:spacing w:after="120" w:line="240" w:lineRule="auto"/>
        <w:ind w:firstLine="1980"/>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г) от всеки собственик, член на сдружението, в неотложни случаи или когато е изминала повече от една година от последното проведено общо събрание.</w:t>
      </w:r>
      <w:r w:rsidRPr="00D61BA1">
        <w:rPr>
          <w:rFonts w:ascii="Times New Roman" w:eastAsia="SimSun" w:hAnsi="Times New Roman" w:cs="Times New Roman"/>
          <w:sz w:val="24"/>
          <w:szCs w:val="24"/>
          <w:vertAlign w:val="superscript"/>
          <w:lang w:eastAsia="zh-CN"/>
        </w:rPr>
        <w:footnoteReference w:id="6"/>
      </w:r>
    </w:p>
    <w:p w:rsidR="00D61BA1" w:rsidRPr="00D61BA1" w:rsidRDefault="00D61BA1" w:rsidP="00D61BA1">
      <w:pPr>
        <w:spacing w:after="120" w:line="240" w:lineRule="auto"/>
        <w:ind w:firstLine="1440"/>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4.3.2. Искането по т. 4.3.1, буква „в” се отправя до управителния съвет (управителя), който свиква общото събрание в 10-дневен</w:t>
      </w:r>
      <w:r w:rsidRPr="00D61BA1">
        <w:rPr>
          <w:rFonts w:ascii="Times New Roman" w:eastAsia="SimSun" w:hAnsi="Times New Roman" w:cs="Times New Roman"/>
          <w:sz w:val="24"/>
          <w:szCs w:val="24"/>
          <w:vertAlign w:val="superscript"/>
          <w:lang w:eastAsia="zh-CN"/>
        </w:rPr>
        <w:footnoteReference w:id="7"/>
      </w:r>
      <w:r w:rsidRPr="00D61BA1">
        <w:rPr>
          <w:rFonts w:ascii="Times New Roman" w:eastAsia="SimSun" w:hAnsi="Times New Roman" w:cs="Times New Roman"/>
          <w:sz w:val="24"/>
          <w:szCs w:val="24"/>
          <w:lang w:eastAsia="zh-CN"/>
        </w:rPr>
        <w:t xml:space="preserve"> срок от получаването му. </w:t>
      </w:r>
    </w:p>
    <w:p w:rsidR="00D61BA1" w:rsidRPr="00D61BA1" w:rsidRDefault="00D61BA1" w:rsidP="00D61BA1">
      <w:pPr>
        <w:spacing w:after="120" w:line="240" w:lineRule="auto"/>
        <w:ind w:firstLine="1440"/>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4.3.3. Когато управителният съвет (управителят) не свика общото събрание в определения по т. 4.3.2 срок, общото събрание се свиква от собствениците по т. 4.3.1, буква „в” по реда, предвиден в това споразумение и ЗУЕС.</w:t>
      </w:r>
    </w:p>
    <w:p w:rsidR="00D61BA1" w:rsidRPr="00D61BA1" w:rsidRDefault="00D61BA1" w:rsidP="00D61BA1">
      <w:pPr>
        <w:spacing w:after="120" w:line="240" w:lineRule="auto"/>
        <w:ind w:firstLine="981"/>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4.4 Общото събрание се свиква чрез покана, подписана от лицата, които свикват общото събрание, която се поставя на видно и общодостъпно място на входа на сградата не по-късно от 7 дни преди датата на събранието, а в неотложни случаи - не по-късно от 24 часа.</w:t>
      </w:r>
      <w:r w:rsidRPr="00D61BA1">
        <w:rPr>
          <w:rFonts w:ascii="Times New Roman" w:eastAsia="SimSun" w:hAnsi="Times New Roman" w:cs="Times New Roman"/>
          <w:sz w:val="24"/>
          <w:szCs w:val="24"/>
          <w:vertAlign w:val="superscript"/>
          <w:lang w:eastAsia="zh-CN"/>
        </w:rPr>
        <w:footnoteReference w:id="8"/>
      </w:r>
      <w:r w:rsidRPr="00D61BA1">
        <w:rPr>
          <w:rFonts w:ascii="Times New Roman" w:eastAsia="SimSun" w:hAnsi="Times New Roman" w:cs="Times New Roman"/>
          <w:sz w:val="24"/>
          <w:szCs w:val="24"/>
          <w:lang w:eastAsia="zh-CN"/>
        </w:rPr>
        <w:t xml:space="preserve"> Датата и часът на поставяне на поканата задължително се отбелязват върху поканата от лицата, които свикват общото събрание, за което се съставя протокол. В поканата се посочват дневният ред на общото събрание, датата, часът и мястото на провеждането му. </w:t>
      </w:r>
    </w:p>
    <w:p w:rsidR="00D61BA1" w:rsidRPr="00D61BA1" w:rsidRDefault="00D61BA1" w:rsidP="00D61BA1">
      <w:pPr>
        <w:spacing w:after="120" w:line="240" w:lineRule="auto"/>
        <w:ind w:firstLine="981"/>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 xml:space="preserve">4.5 Собственик, който не ползва самостоятелния си обект или ще отсъства повече от един месец, уведомява писмено управителя или председателя на управителния съвет, като посочи електронна поща и адрес, на които да му бъдат изпращани покани за свикване на общо събрание, както и телефонен номер. </w:t>
      </w:r>
    </w:p>
    <w:p w:rsidR="00D61BA1" w:rsidRPr="00D61BA1" w:rsidRDefault="00D61BA1" w:rsidP="00D61BA1">
      <w:pPr>
        <w:spacing w:after="120" w:line="240" w:lineRule="auto"/>
        <w:ind w:firstLine="981"/>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 xml:space="preserve">4.6 Съобщаването по т. 4.4 за провеждане на общо събрание може да се извърши чрез устно уведомяване за съдържанието на поканата, което се удостоверява с подпис на лицата, които свикват общото събрание, или чрез изпращане на поканата на адрес, включително чрез електронна поща, ако такива са посочени. </w:t>
      </w:r>
    </w:p>
    <w:p w:rsidR="00D61BA1" w:rsidRPr="00D61BA1" w:rsidRDefault="00D61BA1" w:rsidP="00D61BA1">
      <w:pPr>
        <w:spacing w:after="120" w:line="240" w:lineRule="auto"/>
        <w:ind w:firstLine="981"/>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4.7 Когато лицето по т. 4.5 не е посочило електронна поща или адрес, на които да се изпращат покани за свикване на общо събрание, както и телефонен номер, то се смята за уведомено за свикване на общото събрание по реда на т. 4.4.</w:t>
      </w:r>
    </w:p>
    <w:p w:rsidR="00D61BA1" w:rsidRPr="00D61BA1" w:rsidRDefault="00D61BA1" w:rsidP="00D61BA1">
      <w:pPr>
        <w:spacing w:after="120" w:line="240" w:lineRule="auto"/>
        <w:ind w:firstLine="981"/>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lastRenderedPageBreak/>
        <w:t>4.8 Когато самостоятелният обект е общинска или държавна собственост, кметът на общината или съответният орган, на когото е предоставено управлението върху имота, уведомяват писмено за данните по т. 4.5 управителя или председателя на управителния съвет. В този случай се прилагат разпоредбите на т. 4.5 и 4.6.</w:t>
      </w:r>
    </w:p>
    <w:p w:rsidR="00D61BA1" w:rsidRPr="00D61BA1" w:rsidRDefault="00D61BA1" w:rsidP="00D61BA1">
      <w:pPr>
        <w:spacing w:after="120" w:line="240" w:lineRule="auto"/>
        <w:ind w:firstLine="981"/>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 xml:space="preserve">4.9 Общото събрание се провежда, ако присъстват лично или чрез представители собственици на най-малко 67 на сто идеални части от общите части на етажната собственост, представени в сдружението, с изключение на случаите по т. 5.1.1 – 5.1.4. </w:t>
      </w:r>
    </w:p>
    <w:p w:rsidR="00D61BA1" w:rsidRPr="00D61BA1" w:rsidRDefault="00D61BA1" w:rsidP="00D61BA1">
      <w:pPr>
        <w:spacing w:after="120" w:line="240" w:lineRule="auto"/>
        <w:ind w:firstLine="981"/>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 xml:space="preserve">4.10 Ако събранието не може да се проведе в посочения в поканата час поради липса на кворум по т. 4.9, събранието се отлага с един час, провежда се по предварително обявения дневен ред и се смята за законно, ако на него са представени не по-малко от 33 на сто идеални части от общите части на етажната собственост, с изключение на случаите по т. 5.1.1 – 5.1.6 </w:t>
      </w:r>
    </w:p>
    <w:p w:rsidR="00D61BA1" w:rsidRPr="00D61BA1" w:rsidRDefault="00D61BA1" w:rsidP="00D61BA1">
      <w:pPr>
        <w:spacing w:after="120" w:line="240" w:lineRule="auto"/>
        <w:ind w:firstLine="981"/>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4.11. Когато в случаите по т. 4.10 липсва изискуемият кворум, събранието се провежда на следващия ден, а ако той е почивен или официален празник, в следващия работен ден, в часа и на мястото, посочени в поканата по т. 4.4 за свикване на общото събрание. Ако липсва необходимият кворум по т. 4.9, събранието се провежда по предварително обявения дневен ред и се смята за законно, колкото и идеални части от общите части на етажната собственост да са представени.</w:t>
      </w:r>
    </w:p>
    <w:p w:rsidR="00D61BA1" w:rsidRPr="00D61BA1" w:rsidRDefault="00D61BA1" w:rsidP="00D61BA1">
      <w:pPr>
        <w:spacing w:after="120" w:line="240" w:lineRule="auto"/>
        <w:ind w:firstLine="981"/>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4.12. Когато решенията взети от общото събрание на сдружението се отнасят до въпроси от правомощията на общото събрание на собствениците и в сдружението не членуват всички собственици на самостоятелни обекти в сградата или входа, след приемане на решенията от сдружението, решенията се внасят за приемане и от общото събрание на собствениците. Управителният съвет (управителят) на сдружението свиква общо събрание на собствениците по реда предвиден в ЗУЕС.</w:t>
      </w:r>
      <w:r w:rsidRPr="00D61BA1">
        <w:rPr>
          <w:rFonts w:ascii="Times New Roman" w:eastAsia="Times New Roman" w:hAnsi="Times New Roman" w:cs="Times New Roman"/>
          <w:sz w:val="24"/>
          <w:szCs w:val="24"/>
          <w:lang w:eastAsia="bg-BG"/>
        </w:rPr>
        <w:t xml:space="preserve"> В този случай членовете на сдружението могат да определят техен представител, който гласува с дял, равен на идеалните части, с които е взето решението в сдружението.</w:t>
      </w:r>
    </w:p>
    <w:p w:rsidR="00D61BA1" w:rsidRPr="00D61BA1" w:rsidRDefault="00D61BA1" w:rsidP="00D61BA1">
      <w:pPr>
        <w:spacing w:after="120" w:line="240" w:lineRule="auto"/>
        <w:ind w:firstLine="981"/>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4.13 Общото събрание се провежда на подходящо място в етажната собственост, прилежащата й площ или на друго място в близост до нея.</w:t>
      </w:r>
      <w:r w:rsidRPr="00D61BA1">
        <w:rPr>
          <w:rFonts w:ascii="Times New Roman" w:eastAsia="SimSun" w:hAnsi="Times New Roman" w:cs="Times New Roman"/>
          <w:sz w:val="24"/>
          <w:szCs w:val="24"/>
          <w:vertAlign w:val="superscript"/>
          <w:lang w:eastAsia="zh-CN"/>
        </w:rPr>
        <w:footnoteReference w:id="9"/>
      </w:r>
    </w:p>
    <w:p w:rsidR="00D61BA1" w:rsidRPr="00D61BA1" w:rsidRDefault="00D61BA1" w:rsidP="00D61BA1">
      <w:pPr>
        <w:spacing w:after="120" w:line="240" w:lineRule="auto"/>
        <w:ind w:firstLine="981"/>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4.14 Общото събрание се председателства от председателя или друг член на управителния съвет или от управителя.</w:t>
      </w:r>
    </w:p>
    <w:p w:rsidR="00D61BA1" w:rsidRPr="00D61BA1" w:rsidRDefault="00D61BA1" w:rsidP="00D61BA1">
      <w:pPr>
        <w:spacing w:after="120" w:line="240" w:lineRule="auto"/>
        <w:ind w:firstLine="981"/>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4.15 Общото събрание на собствениците не може да приема решения по въпроси извън предварително обявения дневен ред, освен в неотложни случаи.</w:t>
      </w:r>
      <w:r w:rsidRPr="00D61BA1">
        <w:rPr>
          <w:rFonts w:ascii="Times New Roman" w:eastAsia="SimSun" w:hAnsi="Times New Roman" w:cs="Times New Roman"/>
          <w:sz w:val="24"/>
          <w:szCs w:val="24"/>
          <w:vertAlign w:val="superscript"/>
          <w:lang w:eastAsia="zh-CN"/>
        </w:rPr>
        <w:footnoteReference w:id="10"/>
      </w:r>
    </w:p>
    <w:p w:rsidR="00D61BA1" w:rsidRPr="00D61BA1" w:rsidRDefault="00D61BA1" w:rsidP="00D61BA1">
      <w:pPr>
        <w:spacing w:after="120" w:line="240" w:lineRule="auto"/>
        <w:ind w:firstLine="981"/>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4.16. За провеждането на общото събрание се води протокол. Протоколчикът се избира с обикновено мнозинство по предложение на председателстващия.</w:t>
      </w:r>
    </w:p>
    <w:p w:rsidR="00D61BA1" w:rsidRPr="00D61BA1" w:rsidRDefault="00D61BA1" w:rsidP="00D61BA1">
      <w:pPr>
        <w:spacing w:after="120" w:line="240" w:lineRule="auto"/>
        <w:ind w:firstLine="981"/>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 xml:space="preserve">4.17 В протокола се вписват датата и мястото на провеждането на общото събрание, дневният ред, явилите се лица и идеалните части от етажната собственост, представени в </w:t>
      </w:r>
      <w:r w:rsidRPr="00D61BA1">
        <w:rPr>
          <w:rFonts w:ascii="Times New Roman" w:eastAsia="SimSun" w:hAnsi="Times New Roman" w:cs="Times New Roman"/>
          <w:sz w:val="24"/>
          <w:szCs w:val="24"/>
          <w:lang w:eastAsia="zh-CN"/>
        </w:rPr>
        <w:lastRenderedPageBreak/>
        <w:t xml:space="preserve">сдружението, които те представляват, същността на изявленията, направените предложения и приетите решения. </w:t>
      </w:r>
    </w:p>
    <w:p w:rsidR="00D61BA1" w:rsidRPr="00D61BA1" w:rsidRDefault="00D61BA1" w:rsidP="00D61BA1">
      <w:pPr>
        <w:spacing w:after="120" w:line="240" w:lineRule="auto"/>
        <w:ind w:firstLine="981"/>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4.18 Протоколът се изготвя в 7-дневен</w:t>
      </w:r>
      <w:r w:rsidRPr="00D61BA1">
        <w:rPr>
          <w:rFonts w:ascii="Times New Roman" w:eastAsia="SimSun" w:hAnsi="Times New Roman" w:cs="Times New Roman"/>
          <w:sz w:val="24"/>
          <w:szCs w:val="24"/>
          <w:vertAlign w:val="superscript"/>
          <w:lang w:eastAsia="zh-CN"/>
        </w:rPr>
        <w:footnoteReference w:id="11"/>
      </w:r>
      <w:r w:rsidRPr="00D61BA1">
        <w:rPr>
          <w:rFonts w:ascii="Times New Roman" w:eastAsia="SimSun" w:hAnsi="Times New Roman" w:cs="Times New Roman"/>
          <w:sz w:val="24"/>
          <w:szCs w:val="24"/>
          <w:lang w:eastAsia="zh-CN"/>
        </w:rPr>
        <w:t xml:space="preserve"> срок) от провеждането на събранието и се подписва от председателстващия и протоколчика. Отказът да се подпише протоколът се отбелязва в него. </w:t>
      </w:r>
    </w:p>
    <w:p w:rsidR="00D61BA1" w:rsidRPr="00D61BA1" w:rsidRDefault="00D61BA1" w:rsidP="00D61BA1">
      <w:pPr>
        <w:spacing w:after="120" w:line="240" w:lineRule="auto"/>
        <w:ind w:firstLine="981"/>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4.19 Председателят на управителния съвет (управителят) в срока по т. 4.18 поставя на видно и общодостъпно място на входа на сградата съобщение за изготвянето на протокола.</w:t>
      </w:r>
      <w:r w:rsidRPr="00D61BA1">
        <w:rPr>
          <w:rFonts w:ascii="Times New Roman" w:eastAsia="SimSun" w:hAnsi="Times New Roman" w:cs="Times New Roman"/>
          <w:sz w:val="24"/>
          <w:szCs w:val="24"/>
          <w:vertAlign w:val="superscript"/>
          <w:lang w:eastAsia="zh-CN"/>
        </w:rPr>
        <w:footnoteReference w:id="12"/>
      </w:r>
      <w:r w:rsidRPr="00D61BA1">
        <w:rPr>
          <w:rFonts w:ascii="Times New Roman" w:eastAsia="SimSun" w:hAnsi="Times New Roman" w:cs="Times New Roman"/>
          <w:sz w:val="24"/>
          <w:szCs w:val="24"/>
          <w:lang w:eastAsia="zh-CN"/>
        </w:rPr>
        <w:t xml:space="preserve"> За поставяне на съобщението се съставя протокол от председателя на управителния съвет (управителя) и един собственик, в който се посочва датата, часът и мястото на поставяне на съобщението. Копие от протокола се предоставя на собствениците при поискване. </w:t>
      </w:r>
    </w:p>
    <w:p w:rsidR="00D61BA1" w:rsidRPr="00D61BA1" w:rsidRDefault="00D61BA1" w:rsidP="00D61BA1">
      <w:pPr>
        <w:spacing w:after="120" w:line="240" w:lineRule="auto"/>
        <w:ind w:firstLine="981"/>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4.20 Всеки член на общото събрание може да оспори съдържанието на протокола, включително достоверността на отразените в него решения. Оспорването се извършва писмено пред управителния съвет (управителя) в 7-дневен срок от съобщението по т. 4.19, но не по-късно от един месец в случаите, когато собственикът отсъства.</w:t>
      </w:r>
    </w:p>
    <w:p w:rsidR="00D61BA1" w:rsidRPr="00D61BA1" w:rsidRDefault="00D61BA1" w:rsidP="00D61BA1">
      <w:pPr>
        <w:autoSpaceDE w:val="0"/>
        <w:autoSpaceDN w:val="0"/>
        <w:adjustRightInd w:val="0"/>
        <w:spacing w:after="120" w:line="240" w:lineRule="auto"/>
        <w:ind w:right="-1" w:firstLine="980"/>
        <w:jc w:val="both"/>
        <w:rPr>
          <w:rFonts w:ascii="Times New Roman" w:eastAsia="Times New Roman" w:hAnsi="Times New Roman" w:cs="Times New Roman"/>
          <w:b/>
          <w:sz w:val="24"/>
          <w:szCs w:val="24"/>
          <w:lang w:eastAsia="bg-BG"/>
        </w:rPr>
      </w:pPr>
      <w:r w:rsidRPr="00D61BA1">
        <w:rPr>
          <w:rFonts w:ascii="Times New Roman" w:eastAsia="Times New Roman" w:hAnsi="Times New Roman" w:cs="Times New Roman"/>
          <w:b/>
          <w:sz w:val="24"/>
          <w:szCs w:val="24"/>
          <w:lang w:eastAsia="bg-BG"/>
        </w:rPr>
        <w:t>5. Ред за приемане на решения</w:t>
      </w:r>
    </w:p>
    <w:p w:rsidR="00D61BA1" w:rsidRPr="00D61BA1" w:rsidRDefault="00D61BA1" w:rsidP="00D61BA1">
      <w:pPr>
        <w:spacing w:after="120" w:line="240" w:lineRule="auto"/>
        <w:ind w:firstLine="981"/>
        <w:jc w:val="both"/>
        <w:textAlignment w:val="center"/>
        <w:rPr>
          <w:rFonts w:ascii="Times New Roman" w:eastAsia="SimSun" w:hAnsi="Times New Roman" w:cs="Times New Roman"/>
          <w:sz w:val="24"/>
          <w:szCs w:val="24"/>
          <w:lang w:eastAsia="zh-CN"/>
        </w:rPr>
      </w:pPr>
      <w:r w:rsidRPr="007F3103">
        <w:rPr>
          <w:rFonts w:ascii="Times New Roman" w:eastAsia="SimSun" w:hAnsi="Times New Roman" w:cs="Times New Roman"/>
          <w:sz w:val="24"/>
          <w:szCs w:val="24"/>
          <w:lang w:eastAsia="zh-CN"/>
        </w:rPr>
        <w:t>5.1. Общото събрание на сдружението приема решения</w:t>
      </w:r>
      <w:r w:rsidRPr="007F3103">
        <w:rPr>
          <w:rFonts w:ascii="Times New Roman" w:eastAsia="SimSun" w:hAnsi="Times New Roman" w:cs="Times New Roman"/>
          <w:sz w:val="24"/>
          <w:szCs w:val="24"/>
          <w:vertAlign w:val="superscript"/>
          <w:lang w:eastAsia="zh-CN"/>
        </w:rPr>
        <w:footnoteReference w:id="13"/>
      </w:r>
      <w:r w:rsidRPr="007F3103">
        <w:rPr>
          <w:rFonts w:ascii="Times New Roman" w:eastAsia="SimSun" w:hAnsi="Times New Roman" w:cs="Times New Roman"/>
          <w:sz w:val="24"/>
          <w:szCs w:val="24"/>
          <w:lang w:eastAsia="zh-CN"/>
        </w:rPr>
        <w:t>:</w:t>
      </w:r>
    </w:p>
    <w:p w:rsidR="00D61BA1" w:rsidRPr="00D61BA1" w:rsidRDefault="00D61BA1" w:rsidP="00D61BA1">
      <w:pPr>
        <w:spacing w:after="120" w:line="240" w:lineRule="auto"/>
        <w:ind w:firstLine="1440"/>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5.1.1. за предприемане на действия за надстрояване и пристрояване, за учредяване право на ползване или право на строеж и за промяна предназначението на общи части - от всички членове на сдружението;</w:t>
      </w:r>
    </w:p>
    <w:p w:rsidR="00D61BA1" w:rsidRPr="00D61BA1" w:rsidRDefault="00D61BA1" w:rsidP="00D61BA1">
      <w:pPr>
        <w:spacing w:after="120" w:line="240" w:lineRule="auto"/>
        <w:ind w:firstLine="1440"/>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5.1.2. за изваждане от сградата на собственик или ползвател по реда на чл. 45 от Закона за собствеността (ЗС) за определен срок, но не по-дълъг от три години - с мнозинство не по-малко от 75 на сто от представените идеални части в сдружението, оставащи след приспадане на идеалните части на собственика или ползвателя; собственикът или ползвателят, за когото се отнася решението, не участва в гласуването; за изваждането от сградата на обитател решението се взема с мнозинство не по-малко от 75 на сто от представените идеални части в сдружението;</w:t>
      </w:r>
    </w:p>
    <w:p w:rsidR="00D61BA1" w:rsidRPr="00D61BA1" w:rsidRDefault="00D61BA1" w:rsidP="00D61BA1">
      <w:pPr>
        <w:spacing w:after="120" w:line="240" w:lineRule="auto"/>
        <w:ind w:firstLine="1440"/>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5.1.3. за извършване на полезни разходи и за получаване на кредити - с мнозинство не по-малко от 75 на сто от представените идеални части в сдружението;</w:t>
      </w:r>
    </w:p>
    <w:p w:rsidR="00D61BA1" w:rsidRPr="00D61BA1" w:rsidRDefault="00D61BA1" w:rsidP="00D61BA1">
      <w:pPr>
        <w:spacing w:after="120" w:line="240" w:lineRule="auto"/>
        <w:ind w:firstLine="1440"/>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5.1.4. за опрощаване на финансови задължения, както и за отсрочване или разсрочване на изпълнението им - с мнозинство не по-малко от 75 на сто от представените идеални части в сдружението;</w:t>
      </w:r>
    </w:p>
    <w:p w:rsidR="00D61BA1" w:rsidRPr="00D61BA1" w:rsidRDefault="00D61BA1" w:rsidP="00D61BA1">
      <w:pPr>
        <w:spacing w:after="120" w:line="240" w:lineRule="auto"/>
        <w:ind w:firstLine="1440"/>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 xml:space="preserve">5.1.5. за обновяване, за извършване на основен ремонт и за усвояване на средства от фондовете на Европейския съюз и/или от държавния или общинския бюджет, </w:t>
      </w:r>
      <w:r w:rsidRPr="00D61BA1">
        <w:rPr>
          <w:rFonts w:ascii="Times New Roman" w:eastAsia="SimSun" w:hAnsi="Times New Roman" w:cs="Times New Roman"/>
          <w:sz w:val="24"/>
          <w:szCs w:val="24"/>
          <w:lang w:eastAsia="zh-CN"/>
        </w:rPr>
        <w:lastRenderedPageBreak/>
        <w:t>безвъзмездна помощ и субсидии, собствени средства или други източници на финансиране, както и за прекратяване на сдружението - с мнозинство не по-малко от 67 на сто от представените идеални части в сдружението;</w:t>
      </w:r>
    </w:p>
    <w:p w:rsidR="00D61BA1" w:rsidRPr="00D61BA1" w:rsidRDefault="00D61BA1" w:rsidP="00D61BA1">
      <w:pPr>
        <w:spacing w:after="120" w:line="240" w:lineRule="auto"/>
        <w:ind w:firstLine="1440"/>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5.1.6. за поставяне на рекламни или технически съоръжения върху сградата, за присъединяване на сградата към топлопреносната, водоснабдителната, електроснабдителната и газоснабдителната мрежа и за прекратяване на топлоснабдяването и газоснабдяването в етажната собственост - с мнозинство не по-малко от 67 на сто идеални части от общите части.</w:t>
      </w:r>
    </w:p>
    <w:p w:rsidR="00D61BA1" w:rsidRPr="00D61BA1" w:rsidRDefault="00D61BA1" w:rsidP="00D61BA1">
      <w:pPr>
        <w:spacing w:after="120" w:line="240" w:lineRule="auto"/>
        <w:ind w:firstLine="981"/>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5.2. Извън случаите по т. 5.1 решенията се приемат с мнозинство повече от 50 на сто от представените идеални части на собствениците в сдружението.</w:t>
      </w:r>
    </w:p>
    <w:p w:rsidR="00D61BA1" w:rsidRPr="00D61BA1" w:rsidRDefault="00D61BA1" w:rsidP="00D61BA1">
      <w:pPr>
        <w:autoSpaceDE w:val="0"/>
        <w:autoSpaceDN w:val="0"/>
        <w:adjustRightInd w:val="0"/>
        <w:spacing w:after="120" w:line="240" w:lineRule="auto"/>
        <w:ind w:right="-1" w:firstLine="980"/>
        <w:jc w:val="both"/>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5.3. В общото събрание собствениците имат право на глас, съответстващ на притежаваните идеални части от общите части на сградата.</w:t>
      </w:r>
    </w:p>
    <w:p w:rsidR="00D61BA1" w:rsidRPr="00D61BA1" w:rsidRDefault="00D61BA1" w:rsidP="00D61BA1">
      <w:pPr>
        <w:autoSpaceDE w:val="0"/>
        <w:autoSpaceDN w:val="0"/>
        <w:adjustRightInd w:val="0"/>
        <w:spacing w:after="120" w:line="240" w:lineRule="auto"/>
        <w:ind w:firstLine="981"/>
        <w:jc w:val="both"/>
        <w:rPr>
          <w:rFonts w:ascii="Times New Roman" w:eastAsia="Times New Roman" w:hAnsi="Times New Roman" w:cs="Times New Roman"/>
          <w:b/>
          <w:sz w:val="24"/>
          <w:szCs w:val="24"/>
          <w:lang w:eastAsia="bg-BG"/>
        </w:rPr>
      </w:pPr>
      <w:r w:rsidRPr="00D61BA1">
        <w:rPr>
          <w:rFonts w:ascii="Times New Roman" w:eastAsia="Times New Roman" w:hAnsi="Times New Roman" w:cs="Times New Roman"/>
          <w:b/>
          <w:sz w:val="24"/>
          <w:szCs w:val="24"/>
          <w:lang w:eastAsia="bg-BG"/>
        </w:rPr>
        <w:t xml:space="preserve">6. Управителен съвет (управител) </w:t>
      </w:r>
    </w:p>
    <w:p w:rsidR="00D61BA1" w:rsidRPr="00D61BA1" w:rsidRDefault="00D61BA1" w:rsidP="00D61BA1">
      <w:pPr>
        <w:spacing w:after="120" w:line="240" w:lineRule="auto"/>
        <w:ind w:firstLine="981"/>
        <w:jc w:val="both"/>
        <w:textAlignment w:val="center"/>
        <w:rPr>
          <w:rFonts w:ascii="Times New Roman" w:eastAsia="SimSun" w:hAnsi="Times New Roman" w:cs="Times New Roman"/>
          <w:sz w:val="24"/>
          <w:szCs w:val="24"/>
          <w:lang w:eastAsia="zh-CN"/>
        </w:rPr>
      </w:pPr>
      <w:r w:rsidRPr="00D61BA1">
        <w:rPr>
          <w:rFonts w:ascii="Times New Roman" w:eastAsia="Times New Roman" w:hAnsi="Times New Roman" w:cs="Times New Roman"/>
          <w:sz w:val="24"/>
          <w:szCs w:val="24"/>
          <w:lang w:eastAsia="bg-BG"/>
        </w:rPr>
        <w:t xml:space="preserve">6.1. </w:t>
      </w:r>
      <w:r w:rsidRPr="00D61BA1">
        <w:rPr>
          <w:rFonts w:ascii="Times New Roman" w:eastAsia="SimSun" w:hAnsi="Times New Roman" w:cs="Times New Roman"/>
          <w:sz w:val="24"/>
          <w:szCs w:val="24"/>
          <w:lang w:eastAsia="zh-CN"/>
        </w:rPr>
        <w:t xml:space="preserve">Управителният съвет се състои от ………. члена </w:t>
      </w:r>
      <w:r w:rsidRPr="00D61BA1">
        <w:rPr>
          <w:rFonts w:ascii="Times New Roman" w:eastAsia="SimSun" w:hAnsi="Times New Roman" w:cs="Times New Roman"/>
          <w:i/>
          <w:sz w:val="24"/>
          <w:szCs w:val="24"/>
          <w:lang w:eastAsia="zh-CN"/>
        </w:rPr>
        <w:t>(нечетен брой членове, определен с решение на общото събрание, но не по-малко от трима)</w:t>
      </w:r>
      <w:r w:rsidRPr="00D61BA1">
        <w:rPr>
          <w:rFonts w:ascii="Times New Roman" w:eastAsia="SimSun" w:hAnsi="Times New Roman" w:cs="Times New Roman"/>
          <w:sz w:val="24"/>
          <w:szCs w:val="24"/>
          <w:lang w:eastAsia="zh-CN"/>
        </w:rPr>
        <w:t xml:space="preserve">. </w:t>
      </w:r>
    </w:p>
    <w:p w:rsidR="00D61BA1" w:rsidRPr="00D61BA1" w:rsidRDefault="00D61BA1" w:rsidP="00D61BA1">
      <w:pPr>
        <w:autoSpaceDE w:val="0"/>
        <w:autoSpaceDN w:val="0"/>
        <w:adjustRightInd w:val="0"/>
        <w:spacing w:after="120" w:line="240" w:lineRule="auto"/>
        <w:jc w:val="both"/>
        <w:rPr>
          <w:rFonts w:ascii="Times New Roman" w:eastAsia="SimSun" w:hAnsi="Times New Roman" w:cs="Times New Roman"/>
          <w:sz w:val="24"/>
          <w:szCs w:val="24"/>
          <w:lang w:eastAsia="zh-CN"/>
        </w:rPr>
      </w:pPr>
      <w:r w:rsidRPr="00D61BA1">
        <w:rPr>
          <w:rFonts w:ascii="Times New Roman" w:eastAsia="Times New Roman" w:hAnsi="Times New Roman" w:cs="Times New Roman"/>
          <w:sz w:val="24"/>
          <w:szCs w:val="24"/>
          <w:lang w:eastAsia="bg-BG"/>
        </w:rPr>
        <w:t xml:space="preserve">                6.2. </w:t>
      </w:r>
      <w:r w:rsidRPr="00D61BA1">
        <w:rPr>
          <w:rFonts w:ascii="Times New Roman" w:eastAsia="SimSun" w:hAnsi="Times New Roman" w:cs="Times New Roman"/>
          <w:sz w:val="24"/>
          <w:szCs w:val="24"/>
          <w:lang w:eastAsia="zh-CN"/>
        </w:rPr>
        <w:t xml:space="preserve">Управителен съвет (управител) на сдружението се избира за срок до две години. </w:t>
      </w:r>
    </w:p>
    <w:p w:rsidR="00D61BA1" w:rsidRPr="00D61BA1" w:rsidRDefault="00D61BA1" w:rsidP="00D61BA1">
      <w:pPr>
        <w:spacing w:after="120" w:line="240" w:lineRule="auto"/>
        <w:ind w:firstLine="981"/>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6.3. Управителният съвет (управителят):</w:t>
      </w:r>
    </w:p>
    <w:p w:rsidR="00D61BA1" w:rsidRPr="00D61BA1" w:rsidRDefault="00D61BA1" w:rsidP="00D61BA1">
      <w:pPr>
        <w:spacing w:after="120" w:line="240" w:lineRule="auto"/>
        <w:ind w:firstLine="1440"/>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6.3.1. организира изпълнението на решенията на общото събрание;</w:t>
      </w:r>
    </w:p>
    <w:p w:rsidR="00D61BA1" w:rsidRPr="00D61BA1" w:rsidRDefault="00D61BA1" w:rsidP="00D61BA1">
      <w:pPr>
        <w:spacing w:after="120" w:line="240" w:lineRule="auto"/>
        <w:ind w:firstLine="1440"/>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6.3.2. представлява сдружението в отношенията му с органите на местната власт и с други правни субекти.</w:t>
      </w:r>
      <w:r w:rsidRPr="00D61BA1">
        <w:rPr>
          <w:rFonts w:ascii="Times New Roman" w:eastAsia="SimSun" w:hAnsi="Times New Roman" w:cs="Times New Roman"/>
          <w:sz w:val="24"/>
          <w:szCs w:val="24"/>
          <w:vertAlign w:val="superscript"/>
          <w:lang w:eastAsia="zh-CN"/>
        </w:rPr>
        <w:footnoteReference w:id="14"/>
      </w:r>
      <w:r w:rsidRPr="00D61BA1">
        <w:rPr>
          <w:rFonts w:ascii="Times New Roman" w:eastAsia="SimSun" w:hAnsi="Times New Roman" w:cs="Times New Roman"/>
          <w:sz w:val="24"/>
          <w:szCs w:val="24"/>
          <w:lang w:eastAsia="zh-CN"/>
        </w:rPr>
        <w:t xml:space="preserve"> При участие в </w:t>
      </w:r>
      <w:r w:rsidR="007F3103">
        <w:rPr>
          <w:rFonts w:ascii="Times New Roman" w:eastAsia="SimSun" w:hAnsi="Times New Roman" w:cs="Times New Roman"/>
          <w:sz w:val="24"/>
          <w:szCs w:val="24"/>
          <w:lang w:eastAsia="zh-CN"/>
        </w:rPr>
        <w:t>проект</w:t>
      </w:r>
      <w:r w:rsidRPr="00D61BA1">
        <w:rPr>
          <w:rFonts w:ascii="Times New Roman" w:eastAsia="SimSun" w:hAnsi="Times New Roman" w:cs="Times New Roman"/>
          <w:sz w:val="24"/>
          <w:szCs w:val="24"/>
          <w:lang w:eastAsia="zh-CN"/>
        </w:rPr>
        <w:t xml:space="preserve"> за </w:t>
      </w:r>
      <w:r w:rsidR="007F3103" w:rsidRPr="00D61BA1">
        <w:rPr>
          <w:rFonts w:ascii="Times New Roman" w:eastAsia="SimSun" w:hAnsi="Times New Roman" w:cs="Times New Roman"/>
          <w:sz w:val="24"/>
          <w:szCs w:val="24"/>
          <w:lang w:eastAsia="zh-CN"/>
        </w:rPr>
        <w:t xml:space="preserve">енергийна </w:t>
      </w:r>
      <w:r w:rsidRPr="00D61BA1">
        <w:rPr>
          <w:rFonts w:ascii="Times New Roman" w:eastAsia="SimSun" w:hAnsi="Times New Roman" w:cs="Times New Roman"/>
          <w:sz w:val="24"/>
          <w:szCs w:val="24"/>
          <w:lang w:eastAsia="zh-CN"/>
        </w:rPr>
        <w:t>ефективност</w:t>
      </w:r>
      <w:r w:rsidR="007F3103">
        <w:rPr>
          <w:rFonts w:ascii="Times New Roman" w:eastAsia="SimSun" w:hAnsi="Times New Roman" w:cs="Times New Roman"/>
          <w:sz w:val="24"/>
          <w:szCs w:val="24"/>
          <w:lang w:eastAsia="zh-CN"/>
        </w:rPr>
        <w:t xml:space="preserve"> </w:t>
      </w:r>
      <w:r w:rsidR="00DD67CF">
        <w:rPr>
          <w:rFonts w:ascii="Times New Roman" w:eastAsia="SimSun" w:hAnsi="Times New Roman" w:cs="Times New Roman"/>
          <w:sz w:val="24"/>
          <w:szCs w:val="24"/>
          <w:lang w:eastAsia="zh-CN"/>
        </w:rPr>
        <w:t xml:space="preserve">на многофамилни жилищни сгради </w:t>
      </w:r>
      <w:r w:rsidR="00E46545">
        <w:rPr>
          <w:rFonts w:ascii="Times New Roman" w:eastAsia="SimSun" w:hAnsi="Times New Roman" w:cs="Times New Roman"/>
          <w:sz w:val="24"/>
          <w:szCs w:val="24"/>
          <w:lang w:eastAsia="zh-CN"/>
        </w:rPr>
        <w:t xml:space="preserve">по </w:t>
      </w:r>
      <w:r w:rsidR="00CF6B90" w:rsidRPr="006C515C">
        <w:rPr>
          <w:rFonts w:ascii="Times New Roman" w:eastAsia="SimSun" w:hAnsi="Times New Roman" w:cs="Times New Roman"/>
          <w:sz w:val="24"/>
          <w:szCs w:val="24"/>
          <w:lang w:eastAsia="zh-CN"/>
        </w:rPr>
        <w:t xml:space="preserve">процедура </w:t>
      </w:r>
      <w:r w:rsidR="006C515C" w:rsidRPr="006C515C">
        <w:rPr>
          <w:rFonts w:ascii="Times New Roman" w:eastAsia="SimSun" w:hAnsi="Times New Roman" w:cs="Times New Roman"/>
          <w:sz w:val="24"/>
          <w:szCs w:val="24"/>
          <w:lang w:eastAsia="zh-CN"/>
        </w:rPr>
        <w:t>BG16RFOP001-2.</w:t>
      </w:r>
      <w:r w:rsidR="003A6BF8" w:rsidRPr="006C515C">
        <w:rPr>
          <w:rFonts w:ascii="Times New Roman" w:eastAsia="SimSun" w:hAnsi="Times New Roman" w:cs="Times New Roman"/>
          <w:sz w:val="24"/>
          <w:szCs w:val="24"/>
          <w:lang w:eastAsia="zh-CN"/>
        </w:rPr>
        <w:t>00</w:t>
      </w:r>
      <w:r w:rsidR="003A6BF8">
        <w:rPr>
          <w:rFonts w:ascii="Times New Roman" w:eastAsia="SimSun" w:hAnsi="Times New Roman" w:cs="Times New Roman"/>
          <w:sz w:val="24"/>
          <w:szCs w:val="24"/>
          <w:lang w:eastAsia="zh-CN"/>
        </w:rPr>
        <w:t>3</w:t>
      </w:r>
      <w:r w:rsidR="003A6BF8" w:rsidRPr="006C515C">
        <w:rPr>
          <w:rFonts w:ascii="Times New Roman" w:eastAsia="SimSun" w:hAnsi="Times New Roman" w:cs="Times New Roman"/>
          <w:sz w:val="24"/>
          <w:szCs w:val="24"/>
          <w:lang w:eastAsia="zh-CN"/>
        </w:rPr>
        <w:t xml:space="preserve"> </w:t>
      </w:r>
      <w:r w:rsidR="006C515C" w:rsidRPr="006C515C">
        <w:rPr>
          <w:rFonts w:ascii="Times New Roman" w:eastAsia="SimSun" w:hAnsi="Times New Roman" w:cs="Times New Roman"/>
          <w:sz w:val="24"/>
          <w:szCs w:val="24"/>
          <w:lang w:eastAsia="zh-CN"/>
        </w:rPr>
        <w:t>„Енергийна ефективност в периферните райони-</w:t>
      </w:r>
      <w:r w:rsidR="003A6BF8">
        <w:rPr>
          <w:rFonts w:ascii="Times New Roman" w:eastAsia="SimSun" w:hAnsi="Times New Roman" w:cs="Times New Roman"/>
          <w:sz w:val="24"/>
          <w:szCs w:val="24"/>
          <w:lang w:eastAsia="zh-CN"/>
        </w:rPr>
        <w:t>3</w:t>
      </w:r>
      <w:r w:rsidRPr="00D61BA1">
        <w:rPr>
          <w:rFonts w:ascii="Times New Roman" w:eastAsia="SimSun" w:hAnsi="Times New Roman" w:cs="Times New Roman"/>
          <w:sz w:val="24"/>
          <w:szCs w:val="24"/>
          <w:lang w:eastAsia="zh-CN"/>
        </w:rPr>
        <w:t xml:space="preserve">”, Приоритетна ос </w:t>
      </w:r>
      <w:r w:rsidR="006C515C">
        <w:rPr>
          <w:rFonts w:ascii="Times New Roman" w:eastAsia="SimSun" w:hAnsi="Times New Roman" w:cs="Times New Roman"/>
          <w:sz w:val="24"/>
          <w:szCs w:val="24"/>
          <w:lang w:eastAsia="zh-CN"/>
        </w:rPr>
        <w:t>2</w:t>
      </w:r>
      <w:r w:rsidRPr="00D61BA1">
        <w:rPr>
          <w:rFonts w:ascii="Times New Roman" w:eastAsia="SimSun" w:hAnsi="Times New Roman" w:cs="Times New Roman"/>
          <w:sz w:val="24"/>
          <w:szCs w:val="24"/>
          <w:lang w:eastAsia="zh-CN"/>
        </w:rPr>
        <w:t xml:space="preserve"> на ОПРР 2014 – 2020 сдружението се представлява от Управителя/Председателя на управителния съвет. </w:t>
      </w:r>
    </w:p>
    <w:p w:rsidR="00D61BA1" w:rsidRPr="00D61BA1" w:rsidRDefault="00D61BA1" w:rsidP="00D61BA1">
      <w:pPr>
        <w:spacing w:after="120" w:line="240" w:lineRule="auto"/>
        <w:ind w:firstLine="1440"/>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6.3.3. заявява за вписване промените в обстоятелствата, подлежащи на вписване в публичния регистър на сдруженията на собствениците на община …...........;</w:t>
      </w:r>
    </w:p>
    <w:p w:rsidR="00D61BA1" w:rsidRPr="00D61BA1" w:rsidRDefault="00D61BA1" w:rsidP="00D61BA1">
      <w:pPr>
        <w:spacing w:after="120" w:line="240" w:lineRule="auto"/>
        <w:ind w:firstLine="1440"/>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6.3.4. подава заявление за регистрация в регистър БУЛСТАТ в 7-дневен срок след получаване на удостоверение за регистрация на сдружението от общината;</w:t>
      </w:r>
    </w:p>
    <w:p w:rsidR="00D61BA1" w:rsidRPr="00D61BA1" w:rsidRDefault="00D61BA1" w:rsidP="00D61BA1">
      <w:pPr>
        <w:spacing w:after="120" w:line="240" w:lineRule="auto"/>
        <w:ind w:firstLine="1440"/>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6.3.5 изготвя, приема и внася в общото събрание отчет за дейността на сдружението.</w:t>
      </w:r>
    </w:p>
    <w:p w:rsidR="00D61BA1" w:rsidRPr="00D61BA1" w:rsidRDefault="00D61BA1" w:rsidP="00D61BA1">
      <w:pPr>
        <w:spacing w:after="120" w:line="240" w:lineRule="auto"/>
        <w:ind w:firstLine="1440"/>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6.3.6 изготвя, приема и внася в общото събрание проект за бюджет.</w:t>
      </w:r>
    </w:p>
    <w:p w:rsidR="00D61BA1" w:rsidRPr="00D61BA1" w:rsidRDefault="00D61BA1" w:rsidP="00D61BA1">
      <w:pPr>
        <w:spacing w:after="120" w:line="240" w:lineRule="auto"/>
        <w:ind w:firstLine="1440"/>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 xml:space="preserve">6.3.7 обсъжда и решава всички други въпроси, освен тези, които са от компетентността на Общото събрание </w:t>
      </w:r>
    </w:p>
    <w:p w:rsidR="00D61BA1" w:rsidRPr="00D61BA1" w:rsidRDefault="00D61BA1" w:rsidP="00D61BA1">
      <w:pPr>
        <w:spacing w:after="120" w:line="240" w:lineRule="auto"/>
        <w:ind w:firstLine="1440"/>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6.3.8. упражнява други правомощия, възложени му от общото събрание.</w:t>
      </w:r>
    </w:p>
    <w:p w:rsidR="00D61BA1" w:rsidRPr="00D61BA1" w:rsidRDefault="00D61BA1" w:rsidP="00D61BA1">
      <w:pPr>
        <w:spacing w:after="120" w:line="240" w:lineRule="auto"/>
        <w:ind w:firstLine="981"/>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 xml:space="preserve">6.4. Председателят на УС/Управителя свиква и ръководи заседанията на управителния съвет. </w:t>
      </w:r>
    </w:p>
    <w:p w:rsidR="00D61BA1" w:rsidRPr="00D61BA1" w:rsidRDefault="00D61BA1" w:rsidP="00D61BA1">
      <w:pPr>
        <w:spacing w:after="120" w:line="240" w:lineRule="auto"/>
        <w:ind w:firstLine="981"/>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lastRenderedPageBreak/>
        <w:t xml:space="preserve">6.5. Управителният съвет провежда заседание най-малко веднъж на три месеца </w:t>
      </w:r>
      <w:r w:rsidRPr="00D61BA1">
        <w:rPr>
          <w:rFonts w:ascii="Times New Roman" w:eastAsia="SimSun" w:hAnsi="Times New Roman" w:cs="Times New Roman"/>
          <w:sz w:val="24"/>
          <w:szCs w:val="24"/>
          <w:vertAlign w:val="superscript"/>
          <w:lang w:eastAsia="zh-CN"/>
        </w:rPr>
        <w:footnoteReference w:id="15"/>
      </w:r>
      <w:r w:rsidRPr="00D61BA1">
        <w:rPr>
          <w:rFonts w:ascii="Times New Roman" w:eastAsia="SimSun" w:hAnsi="Times New Roman" w:cs="Times New Roman"/>
          <w:sz w:val="24"/>
          <w:szCs w:val="24"/>
          <w:lang w:eastAsia="zh-CN"/>
        </w:rPr>
        <w:t xml:space="preserve"> и приема решения с обикновено мнозинство, ако присъстват две трети от членовете му.</w:t>
      </w:r>
    </w:p>
    <w:p w:rsidR="00D61BA1" w:rsidRPr="00D61BA1" w:rsidRDefault="00D61BA1" w:rsidP="00D61BA1">
      <w:pPr>
        <w:spacing w:after="120" w:line="240" w:lineRule="auto"/>
        <w:ind w:firstLine="981"/>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6.6. За заседанията на управителния съвет се съставя протокол, който се подписва от присъствалите членове.</w:t>
      </w:r>
    </w:p>
    <w:p w:rsidR="00D61BA1" w:rsidRPr="00D61BA1" w:rsidRDefault="00D61BA1" w:rsidP="00D61BA1">
      <w:pPr>
        <w:spacing w:after="120" w:line="240" w:lineRule="auto"/>
        <w:ind w:firstLine="981"/>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 xml:space="preserve">6.7. За член на управителния съвет (управител) може да бъде избран собственик или предложено от собственика лице, което живее в сградата и е вписано в книгата на етажната собственост. Когато самостоятелни обекти са собственост на юридически лица или еднолични търговци, за член може да бъде избрано предложено от тях лице. </w:t>
      </w:r>
    </w:p>
    <w:p w:rsidR="00D61BA1" w:rsidRPr="00D61BA1" w:rsidRDefault="00D61BA1" w:rsidP="00D61BA1">
      <w:pPr>
        <w:spacing w:after="120" w:line="240" w:lineRule="auto"/>
        <w:ind w:firstLine="981"/>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 xml:space="preserve">6.8. Мандатът на член на управителния съвет (управителя) може да се прекрати предсрочно при неизпълнение на задълженията му само с решение на общото събрание. </w:t>
      </w:r>
    </w:p>
    <w:p w:rsidR="00D61BA1" w:rsidRPr="00D61BA1" w:rsidRDefault="00D61BA1" w:rsidP="00D61BA1">
      <w:pPr>
        <w:spacing w:after="120" w:line="240" w:lineRule="auto"/>
        <w:ind w:firstLine="981"/>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6.9. По решение на общото събрание на членовете на управителния съвет (управителя) може да се заплаща възнаграждение.</w:t>
      </w:r>
    </w:p>
    <w:p w:rsidR="00D61BA1" w:rsidRPr="00D61BA1" w:rsidRDefault="00D61BA1" w:rsidP="00D61BA1">
      <w:pPr>
        <w:autoSpaceDE w:val="0"/>
        <w:autoSpaceDN w:val="0"/>
        <w:adjustRightInd w:val="0"/>
        <w:spacing w:after="120" w:line="240" w:lineRule="auto"/>
        <w:ind w:firstLine="981"/>
        <w:jc w:val="both"/>
        <w:rPr>
          <w:rFonts w:ascii="Times New Roman" w:eastAsia="Times New Roman" w:hAnsi="Times New Roman" w:cs="Times New Roman"/>
          <w:b/>
          <w:sz w:val="24"/>
          <w:szCs w:val="24"/>
          <w:lang w:eastAsia="bg-BG"/>
        </w:rPr>
      </w:pPr>
      <w:r w:rsidRPr="00D61BA1">
        <w:rPr>
          <w:rFonts w:ascii="Times New Roman" w:eastAsia="Times New Roman" w:hAnsi="Times New Roman" w:cs="Times New Roman"/>
          <w:b/>
          <w:sz w:val="24"/>
          <w:szCs w:val="24"/>
          <w:lang w:eastAsia="bg-BG"/>
        </w:rPr>
        <w:t>7. Контролен съвет (контрольора)</w:t>
      </w:r>
    </w:p>
    <w:p w:rsidR="00D61BA1" w:rsidRPr="00D61BA1" w:rsidRDefault="00D61BA1" w:rsidP="00D61BA1">
      <w:pPr>
        <w:spacing w:after="120" w:line="240" w:lineRule="auto"/>
        <w:ind w:firstLine="981"/>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7.1. Контролният съвет се състои от ………. члена (нечетен брой членове, определен с решение на общото събрание, но не по-малко от трима).</w:t>
      </w:r>
    </w:p>
    <w:p w:rsidR="00D61BA1" w:rsidRPr="00D61BA1" w:rsidRDefault="00D61BA1" w:rsidP="00D61BA1">
      <w:pPr>
        <w:spacing w:after="120" w:line="240" w:lineRule="auto"/>
        <w:ind w:firstLine="981"/>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7.2. Контролният съвет (контрольорът) се избира за срок до две години.</w:t>
      </w:r>
    </w:p>
    <w:p w:rsidR="00D61BA1" w:rsidRPr="00D61BA1" w:rsidRDefault="00D61BA1" w:rsidP="00D61BA1">
      <w:pPr>
        <w:spacing w:after="120" w:line="240" w:lineRule="auto"/>
        <w:ind w:firstLine="981"/>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7.3. Членовете на контролния съвет избират от своя състав председател.</w:t>
      </w:r>
    </w:p>
    <w:p w:rsidR="00D61BA1" w:rsidRPr="00D61BA1" w:rsidRDefault="00D61BA1" w:rsidP="00D61BA1">
      <w:pPr>
        <w:spacing w:after="120" w:line="240" w:lineRule="auto"/>
        <w:ind w:firstLine="981"/>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7.4. Контролният съвет (контрольорът) контролира дейността на управителния съвет (управителя) по изпълнението на бюджета и решенията на общото събрание за изразходването на средствата на сдружението.</w:t>
      </w:r>
    </w:p>
    <w:p w:rsidR="00D61BA1" w:rsidRPr="00D61BA1" w:rsidRDefault="00D61BA1" w:rsidP="00D61BA1">
      <w:pPr>
        <w:spacing w:after="120" w:line="240" w:lineRule="auto"/>
        <w:ind w:firstLine="981"/>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7.5. Контролният съвет (контрольорът) извършва проверка на касата най-малко веднъж годишно</w:t>
      </w:r>
      <w:r w:rsidRPr="00D61BA1">
        <w:rPr>
          <w:rFonts w:ascii="Times New Roman" w:eastAsia="SimSun" w:hAnsi="Times New Roman" w:cs="Times New Roman"/>
          <w:sz w:val="24"/>
          <w:szCs w:val="24"/>
          <w:vertAlign w:val="superscript"/>
          <w:lang w:eastAsia="zh-CN"/>
        </w:rPr>
        <w:footnoteReference w:id="16"/>
      </w:r>
      <w:r w:rsidRPr="00D61BA1">
        <w:rPr>
          <w:rFonts w:ascii="Times New Roman" w:eastAsia="SimSun" w:hAnsi="Times New Roman" w:cs="Times New Roman"/>
          <w:sz w:val="24"/>
          <w:szCs w:val="24"/>
          <w:lang w:eastAsia="zh-CN"/>
        </w:rPr>
        <w:t xml:space="preserve"> и представя на общото събрание доклад за резултатите от нея. </w:t>
      </w:r>
    </w:p>
    <w:p w:rsidR="00D61BA1" w:rsidRPr="00D61BA1" w:rsidRDefault="00D61BA1" w:rsidP="00D61BA1">
      <w:pPr>
        <w:spacing w:after="120" w:line="240" w:lineRule="auto"/>
        <w:ind w:firstLine="981"/>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7.6. Контролният съвет провежда заседание най-малко веднъж на 6 месеца</w:t>
      </w:r>
      <w:r w:rsidRPr="00D61BA1">
        <w:rPr>
          <w:rFonts w:ascii="Times New Roman" w:eastAsia="SimSun" w:hAnsi="Times New Roman" w:cs="Times New Roman"/>
          <w:sz w:val="24"/>
          <w:szCs w:val="24"/>
          <w:vertAlign w:val="superscript"/>
          <w:lang w:eastAsia="zh-CN"/>
        </w:rPr>
        <w:footnoteReference w:id="17"/>
      </w:r>
      <w:r w:rsidRPr="00D61BA1">
        <w:rPr>
          <w:rFonts w:ascii="Times New Roman" w:eastAsia="SimSun" w:hAnsi="Times New Roman" w:cs="Times New Roman"/>
          <w:sz w:val="24"/>
          <w:szCs w:val="24"/>
          <w:lang w:eastAsia="zh-CN"/>
        </w:rPr>
        <w:t xml:space="preserve"> и приема решения с обикновено мнозинство, ако присъстват две трети от членовете му. За заседанията на контролния съвет се съставя протокол, който се подписва от присъствалите членове. </w:t>
      </w:r>
    </w:p>
    <w:p w:rsidR="00D61BA1" w:rsidRPr="00D61BA1" w:rsidRDefault="00D61BA1" w:rsidP="00D61BA1">
      <w:pPr>
        <w:spacing w:after="120" w:line="240" w:lineRule="auto"/>
        <w:ind w:firstLine="981"/>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 xml:space="preserve">7.7. Член на контролния съвет (контрольор) и касиер на сдружението може да бъде собственик, който не е съпруг, член на домакинството, не е във фактическо съпружеско съжителство, в родствена връзка по права линия, по съребрена линия до втора степен и по сватовство до първа степен с останалите членове на контролния съвет, както и с членовете на управителния съвет или с управителя на сдружението. </w:t>
      </w:r>
    </w:p>
    <w:p w:rsidR="00D61BA1" w:rsidRPr="00D61BA1" w:rsidRDefault="00D61BA1" w:rsidP="00D61BA1">
      <w:pPr>
        <w:spacing w:after="120" w:line="240" w:lineRule="auto"/>
        <w:ind w:firstLine="981"/>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7.8. Мандатът на член на контролния съвет (контрольора) може да се прекрати предсрочно при неизпълнение на задълженията му само с решение на общото събрание.</w:t>
      </w:r>
    </w:p>
    <w:p w:rsidR="00D61BA1" w:rsidRPr="00D61BA1" w:rsidRDefault="00D61BA1" w:rsidP="00D61BA1">
      <w:pPr>
        <w:spacing w:after="120" w:line="240" w:lineRule="auto"/>
        <w:ind w:firstLine="981"/>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lastRenderedPageBreak/>
        <w:t>7.9. Контролният съвет (контрольорът) се отчита с писмен доклад пред общото събрание в края на мандата си</w:t>
      </w:r>
      <w:r w:rsidRPr="00D61BA1">
        <w:rPr>
          <w:rFonts w:ascii="Times New Roman" w:eastAsia="SimSun" w:hAnsi="Times New Roman" w:cs="Times New Roman"/>
          <w:sz w:val="24"/>
          <w:szCs w:val="24"/>
          <w:vertAlign w:val="superscript"/>
          <w:lang w:eastAsia="zh-CN"/>
        </w:rPr>
        <w:footnoteReference w:id="18"/>
      </w:r>
      <w:r w:rsidRPr="00D61BA1">
        <w:rPr>
          <w:rFonts w:ascii="Times New Roman" w:eastAsia="SimSun" w:hAnsi="Times New Roman" w:cs="Times New Roman"/>
          <w:sz w:val="24"/>
          <w:szCs w:val="24"/>
          <w:lang w:eastAsia="zh-CN"/>
        </w:rPr>
        <w:t>. Докладът се предоставя за запознаване на всеки собственик при поискване.</w:t>
      </w:r>
    </w:p>
    <w:p w:rsidR="00D61BA1" w:rsidRPr="00D61BA1" w:rsidRDefault="00D61BA1" w:rsidP="00D61BA1">
      <w:pPr>
        <w:spacing w:after="120" w:line="240" w:lineRule="auto"/>
        <w:ind w:firstLine="981"/>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7.10. По решение на общото събрание на членовете на контролния съвет (контрольора) може да се заплаща възнаграждение.</w:t>
      </w:r>
    </w:p>
    <w:p w:rsidR="00D61BA1" w:rsidRPr="00D61BA1" w:rsidRDefault="00D61BA1" w:rsidP="00D61BA1">
      <w:pPr>
        <w:spacing w:after="120" w:line="240" w:lineRule="auto"/>
        <w:ind w:firstLine="981"/>
        <w:jc w:val="both"/>
        <w:textAlignment w:val="center"/>
        <w:rPr>
          <w:rFonts w:ascii="Times New Roman" w:eastAsia="SimSun" w:hAnsi="Times New Roman" w:cs="Times New Roman"/>
          <w:b/>
          <w:bCs/>
          <w:sz w:val="24"/>
          <w:szCs w:val="24"/>
          <w:lang w:eastAsia="zh-CN"/>
        </w:rPr>
      </w:pPr>
      <w:r w:rsidRPr="00D61BA1">
        <w:rPr>
          <w:rFonts w:ascii="Times New Roman" w:eastAsia="SimSun" w:hAnsi="Times New Roman" w:cs="Times New Roman"/>
          <w:b/>
          <w:bCs/>
          <w:sz w:val="24"/>
          <w:szCs w:val="24"/>
          <w:lang w:eastAsia="zh-CN"/>
        </w:rPr>
        <w:t>8. Прекратяване на сдружението и ликвидация</w:t>
      </w:r>
    </w:p>
    <w:p w:rsidR="00D61BA1" w:rsidRPr="00D61BA1" w:rsidRDefault="00D61BA1" w:rsidP="00D61BA1">
      <w:pPr>
        <w:spacing w:after="120" w:line="240" w:lineRule="auto"/>
        <w:ind w:firstLine="981"/>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8.1. Сдружението на собствениците се прекратява:</w:t>
      </w:r>
    </w:p>
    <w:p w:rsidR="00D61BA1" w:rsidRPr="00D61BA1" w:rsidRDefault="00D61BA1" w:rsidP="00D61BA1">
      <w:pPr>
        <w:spacing w:after="120" w:line="240" w:lineRule="auto"/>
        <w:ind w:firstLine="1440"/>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8.1.1. с решение на общото събрание;</w:t>
      </w:r>
    </w:p>
    <w:p w:rsidR="00D61BA1" w:rsidRPr="00D61BA1" w:rsidRDefault="00D61BA1" w:rsidP="00D61BA1">
      <w:pPr>
        <w:spacing w:after="120" w:line="240" w:lineRule="auto"/>
        <w:ind w:firstLine="1440"/>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8.1.2. при погиване на сградата в режим на етажната собственост;</w:t>
      </w:r>
    </w:p>
    <w:p w:rsidR="00D61BA1" w:rsidRPr="00D61BA1" w:rsidRDefault="00D61BA1" w:rsidP="00D61BA1">
      <w:pPr>
        <w:spacing w:after="120" w:line="240" w:lineRule="auto"/>
        <w:ind w:firstLine="1440"/>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8.1.3. когато делът на представените идеални части спадне под изискуемия минимум от 67% идеални части от общите части в етажната собственост.</w:t>
      </w:r>
    </w:p>
    <w:p w:rsidR="00D61BA1" w:rsidRPr="00FA569B" w:rsidRDefault="00D61BA1" w:rsidP="00D61BA1">
      <w:pPr>
        <w:spacing w:after="120" w:line="240" w:lineRule="auto"/>
        <w:ind w:firstLine="981"/>
        <w:jc w:val="both"/>
        <w:textAlignment w:val="center"/>
        <w:rPr>
          <w:rFonts w:ascii="Times New Roman" w:eastAsia="SimSun" w:hAnsi="Times New Roman" w:cs="Times New Roman"/>
          <w:color w:val="FF0000"/>
          <w:sz w:val="24"/>
          <w:szCs w:val="24"/>
          <w:lang w:eastAsia="zh-CN"/>
        </w:rPr>
      </w:pPr>
      <w:r w:rsidRPr="00D61BA1">
        <w:rPr>
          <w:rFonts w:ascii="Times New Roman" w:eastAsia="SimSun" w:hAnsi="Times New Roman" w:cs="Times New Roman"/>
          <w:sz w:val="24"/>
          <w:szCs w:val="24"/>
          <w:lang w:eastAsia="zh-CN"/>
        </w:rPr>
        <w:t xml:space="preserve">8.2. Когато е одобрен проект за усвояване на средства </w:t>
      </w:r>
      <w:r w:rsidRPr="00D61BA1">
        <w:rPr>
          <w:rFonts w:ascii="Times New Roman" w:eastAsia="Times New Roman" w:hAnsi="Times New Roman" w:cs="Times New Roman"/>
          <w:sz w:val="24"/>
          <w:szCs w:val="24"/>
          <w:lang w:eastAsia="bg-BG"/>
        </w:rPr>
        <w:t>от фондовете на Европейския съюз и/или от държавния или общинския бюджет, безвъзмездна помощ и субсидии с цел ремонт и обновяване на сгради в режим на етажна собственост,</w:t>
      </w:r>
      <w:r w:rsidRPr="00D61BA1">
        <w:rPr>
          <w:rFonts w:ascii="Times New Roman" w:eastAsia="SimSun" w:hAnsi="Times New Roman" w:cs="Times New Roman"/>
          <w:sz w:val="24"/>
          <w:szCs w:val="24"/>
          <w:lang w:eastAsia="zh-CN"/>
        </w:rPr>
        <w:t xml:space="preserve"> сдружението може да се прекрати с решение на общото събрание след изтичане на гаранционните срокове по проекта за извършените строителни и монтажни работи, но не по-рано от 5 години от </w:t>
      </w:r>
      <w:r w:rsidRPr="00D61BA1">
        <w:rPr>
          <w:rFonts w:ascii="Times New Roman" w:eastAsia="Times New Roman" w:hAnsi="Times New Roman" w:cs="Times New Roman"/>
          <w:noProof/>
          <w:color w:val="000000"/>
          <w:sz w:val="24"/>
          <w:szCs w:val="24"/>
          <w:lang w:eastAsia="bg-BG"/>
        </w:rPr>
        <w:t xml:space="preserve">приключването на проекта (крайното плащане) на община……. по </w:t>
      </w:r>
      <w:r w:rsidR="007F3103">
        <w:rPr>
          <w:rFonts w:ascii="Times New Roman" w:eastAsia="Times New Roman" w:hAnsi="Times New Roman" w:cs="Times New Roman"/>
          <w:noProof/>
          <w:color w:val="000000"/>
          <w:sz w:val="24"/>
          <w:szCs w:val="24"/>
          <w:lang w:eastAsia="bg-BG"/>
        </w:rPr>
        <w:t xml:space="preserve">проект за </w:t>
      </w:r>
      <w:r w:rsidR="007F3103" w:rsidRPr="00D61BA1">
        <w:rPr>
          <w:rFonts w:ascii="Times New Roman" w:eastAsia="Times New Roman" w:hAnsi="Times New Roman" w:cs="Times New Roman"/>
          <w:noProof/>
          <w:color w:val="000000"/>
          <w:sz w:val="24"/>
          <w:szCs w:val="24"/>
          <w:lang w:eastAsia="bg-BG"/>
        </w:rPr>
        <w:t xml:space="preserve">енергийна </w:t>
      </w:r>
      <w:r w:rsidRPr="00D61BA1">
        <w:rPr>
          <w:rFonts w:ascii="Times New Roman" w:eastAsia="Times New Roman" w:hAnsi="Times New Roman" w:cs="Times New Roman"/>
          <w:noProof/>
          <w:color w:val="000000"/>
          <w:sz w:val="24"/>
          <w:szCs w:val="24"/>
          <w:lang w:eastAsia="bg-BG"/>
        </w:rPr>
        <w:t xml:space="preserve">ефективност на многофамилни жилищни сгради, </w:t>
      </w:r>
      <w:r w:rsidR="007F3103">
        <w:rPr>
          <w:rFonts w:ascii="Times New Roman" w:eastAsia="Times New Roman" w:hAnsi="Times New Roman" w:cs="Times New Roman"/>
          <w:noProof/>
          <w:color w:val="000000"/>
          <w:sz w:val="24"/>
          <w:szCs w:val="24"/>
          <w:lang w:eastAsia="bg-BG"/>
        </w:rPr>
        <w:t xml:space="preserve">финансиран по </w:t>
      </w:r>
      <w:r w:rsidR="00CF6B90">
        <w:rPr>
          <w:rFonts w:ascii="Times New Roman" w:eastAsia="Times New Roman" w:hAnsi="Times New Roman" w:cs="Times New Roman"/>
          <w:noProof/>
          <w:sz w:val="24"/>
          <w:szCs w:val="24"/>
          <w:lang w:eastAsia="bg-BG"/>
        </w:rPr>
        <w:t xml:space="preserve">процедура </w:t>
      </w:r>
      <w:r w:rsidR="006C515C" w:rsidRPr="006C515C">
        <w:rPr>
          <w:rFonts w:ascii="Times New Roman" w:eastAsia="Times New Roman" w:hAnsi="Times New Roman" w:cs="Times New Roman"/>
          <w:noProof/>
          <w:sz w:val="24"/>
          <w:szCs w:val="24"/>
          <w:lang w:eastAsia="bg-BG"/>
        </w:rPr>
        <w:t>BG16RFOP001-2.</w:t>
      </w:r>
      <w:r w:rsidR="008F0678" w:rsidRPr="006C515C">
        <w:rPr>
          <w:rFonts w:ascii="Times New Roman" w:eastAsia="Times New Roman" w:hAnsi="Times New Roman" w:cs="Times New Roman"/>
          <w:noProof/>
          <w:sz w:val="24"/>
          <w:szCs w:val="24"/>
          <w:lang w:eastAsia="bg-BG"/>
        </w:rPr>
        <w:t>00</w:t>
      </w:r>
      <w:r w:rsidR="008F0678">
        <w:rPr>
          <w:rFonts w:ascii="Times New Roman" w:eastAsia="Times New Roman" w:hAnsi="Times New Roman" w:cs="Times New Roman"/>
          <w:noProof/>
          <w:sz w:val="24"/>
          <w:szCs w:val="24"/>
          <w:lang w:eastAsia="bg-BG"/>
        </w:rPr>
        <w:t>3</w:t>
      </w:r>
      <w:r w:rsidR="008F0678" w:rsidRPr="006C515C">
        <w:rPr>
          <w:rFonts w:ascii="Times New Roman" w:eastAsia="Times New Roman" w:hAnsi="Times New Roman" w:cs="Times New Roman"/>
          <w:noProof/>
          <w:sz w:val="24"/>
          <w:szCs w:val="24"/>
          <w:lang w:eastAsia="bg-BG"/>
        </w:rPr>
        <w:t xml:space="preserve"> </w:t>
      </w:r>
      <w:r w:rsidR="006C515C" w:rsidRPr="006C515C">
        <w:rPr>
          <w:rFonts w:ascii="Times New Roman" w:eastAsia="Times New Roman" w:hAnsi="Times New Roman" w:cs="Times New Roman"/>
          <w:noProof/>
          <w:sz w:val="24"/>
          <w:szCs w:val="24"/>
          <w:lang w:eastAsia="bg-BG"/>
        </w:rPr>
        <w:t>„Енергийна ефективност в периферните райони-</w:t>
      </w:r>
      <w:r w:rsidR="008F0678">
        <w:rPr>
          <w:rFonts w:ascii="Times New Roman" w:eastAsia="Times New Roman" w:hAnsi="Times New Roman" w:cs="Times New Roman"/>
          <w:noProof/>
          <w:sz w:val="24"/>
          <w:szCs w:val="24"/>
          <w:lang w:eastAsia="bg-BG"/>
        </w:rPr>
        <w:t>3</w:t>
      </w:r>
      <w:r w:rsidR="006C515C" w:rsidRPr="006C515C">
        <w:rPr>
          <w:rFonts w:ascii="Times New Roman" w:eastAsia="Times New Roman" w:hAnsi="Times New Roman" w:cs="Times New Roman"/>
          <w:noProof/>
          <w:sz w:val="24"/>
          <w:szCs w:val="24"/>
          <w:lang w:eastAsia="bg-BG"/>
        </w:rPr>
        <w:t>”, Приоритетна ос 2</w:t>
      </w:r>
      <w:r w:rsidRPr="006C515C">
        <w:rPr>
          <w:rFonts w:ascii="Times New Roman" w:eastAsia="Times New Roman" w:hAnsi="Times New Roman" w:cs="Times New Roman"/>
          <w:noProof/>
          <w:sz w:val="24"/>
          <w:szCs w:val="24"/>
          <w:lang w:eastAsia="bg-BG"/>
        </w:rPr>
        <w:t xml:space="preserve"> на ОПРР 2014 – 2020</w:t>
      </w:r>
      <w:r w:rsidRPr="006C515C">
        <w:rPr>
          <w:rFonts w:ascii="Times New Roman" w:eastAsia="SimSun" w:hAnsi="Times New Roman" w:cs="Times New Roman"/>
          <w:sz w:val="24"/>
          <w:szCs w:val="24"/>
          <w:lang w:eastAsia="zh-CN"/>
        </w:rPr>
        <w:t>.</w:t>
      </w:r>
    </w:p>
    <w:p w:rsidR="00D61BA1" w:rsidRPr="00D61BA1" w:rsidRDefault="00D61BA1" w:rsidP="00D61BA1">
      <w:pPr>
        <w:spacing w:after="120" w:line="240" w:lineRule="auto"/>
        <w:ind w:firstLine="981"/>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 xml:space="preserve">8.2.а Когато Сдружението е получило </w:t>
      </w:r>
      <w:r w:rsidRPr="00D61BA1">
        <w:rPr>
          <w:rFonts w:ascii="Times New Roman" w:eastAsia="Times New Roman" w:hAnsi="Times New Roman" w:cs="Times New Roman"/>
          <w:sz w:val="24"/>
          <w:szCs w:val="24"/>
          <w:lang w:eastAsia="bg-BG"/>
        </w:rPr>
        <w:t xml:space="preserve">финансова помощ по </w:t>
      </w:r>
      <w:r w:rsidR="007F3103">
        <w:rPr>
          <w:rFonts w:ascii="Times New Roman" w:eastAsia="Times New Roman" w:hAnsi="Times New Roman" w:cs="Times New Roman"/>
          <w:noProof/>
          <w:color w:val="000000"/>
          <w:sz w:val="24"/>
          <w:szCs w:val="24"/>
          <w:lang w:eastAsia="bg-BG"/>
        </w:rPr>
        <w:t>проект</w:t>
      </w:r>
      <w:r w:rsidRPr="00D61BA1">
        <w:rPr>
          <w:rFonts w:ascii="Times New Roman" w:eastAsia="Times New Roman" w:hAnsi="Times New Roman" w:cs="Times New Roman"/>
          <w:noProof/>
          <w:color w:val="000000"/>
          <w:sz w:val="24"/>
          <w:szCs w:val="24"/>
          <w:lang w:eastAsia="bg-BG"/>
        </w:rPr>
        <w:t xml:space="preserve"> за </w:t>
      </w:r>
      <w:r w:rsidR="007F3103" w:rsidRPr="00D61BA1">
        <w:rPr>
          <w:rFonts w:ascii="Times New Roman" w:eastAsia="Times New Roman" w:hAnsi="Times New Roman" w:cs="Times New Roman"/>
          <w:noProof/>
          <w:color w:val="000000"/>
          <w:sz w:val="24"/>
          <w:szCs w:val="24"/>
          <w:lang w:eastAsia="bg-BG"/>
        </w:rPr>
        <w:t xml:space="preserve">енергийна </w:t>
      </w:r>
      <w:r w:rsidRPr="00D61BA1">
        <w:rPr>
          <w:rFonts w:ascii="Times New Roman" w:eastAsia="Times New Roman" w:hAnsi="Times New Roman" w:cs="Times New Roman"/>
          <w:noProof/>
          <w:color w:val="000000"/>
          <w:sz w:val="24"/>
          <w:szCs w:val="24"/>
          <w:lang w:eastAsia="bg-BG"/>
        </w:rPr>
        <w:t>ефективност на многофамилни жилищни сгради</w:t>
      </w:r>
      <w:r w:rsidR="007F3103">
        <w:rPr>
          <w:rFonts w:ascii="Times New Roman" w:eastAsia="Times New Roman" w:hAnsi="Times New Roman" w:cs="Times New Roman"/>
          <w:noProof/>
          <w:color w:val="000000"/>
          <w:sz w:val="24"/>
          <w:szCs w:val="24"/>
          <w:lang w:eastAsia="bg-BG"/>
        </w:rPr>
        <w:t xml:space="preserve">, финансиран </w:t>
      </w:r>
      <w:r w:rsidRPr="00D61BA1">
        <w:rPr>
          <w:rFonts w:ascii="Times New Roman" w:eastAsia="Times New Roman" w:hAnsi="Times New Roman" w:cs="Times New Roman"/>
          <w:sz w:val="24"/>
          <w:szCs w:val="24"/>
          <w:lang w:eastAsia="bg-BG"/>
        </w:rPr>
        <w:t>по ОПРР 2014-2020</w:t>
      </w:r>
      <w:r w:rsidR="007F3103">
        <w:rPr>
          <w:rFonts w:ascii="Times New Roman" w:eastAsia="Times New Roman" w:hAnsi="Times New Roman" w:cs="Times New Roman"/>
          <w:sz w:val="24"/>
          <w:szCs w:val="24"/>
          <w:lang w:eastAsia="bg-BG"/>
        </w:rPr>
        <w:t>,</w:t>
      </w:r>
      <w:r w:rsidRPr="00D61BA1">
        <w:rPr>
          <w:rFonts w:ascii="Times New Roman" w:eastAsia="Times New Roman" w:hAnsi="Times New Roman" w:cs="Times New Roman"/>
          <w:sz w:val="24"/>
          <w:szCs w:val="24"/>
          <w:lang w:eastAsia="bg-BG"/>
        </w:rPr>
        <w:t xml:space="preserve"> </w:t>
      </w:r>
      <w:r w:rsidRPr="00D61BA1">
        <w:rPr>
          <w:rFonts w:ascii="Times New Roman" w:eastAsia="SimSun" w:hAnsi="Times New Roman" w:cs="Times New Roman"/>
          <w:sz w:val="24"/>
          <w:szCs w:val="24"/>
          <w:lang w:eastAsia="zh-CN"/>
        </w:rPr>
        <w:t xml:space="preserve">може да се прекрати с решение на общото събрание след изтичане на гаранционните срокове за извършените строителни и монтажни работи по проекта, </w:t>
      </w:r>
      <w:r w:rsidRPr="00D61BA1">
        <w:rPr>
          <w:rFonts w:ascii="Times New Roman" w:eastAsia="Times New Roman" w:hAnsi="Times New Roman" w:cs="Times New Roman"/>
          <w:noProof/>
          <w:color w:val="000000"/>
          <w:sz w:val="24"/>
          <w:szCs w:val="24"/>
          <w:lang w:eastAsia="bg-BG"/>
        </w:rPr>
        <w:t xml:space="preserve">но не по-рано от 5 години от приключването на проекта (крайното плащане) на община……. по </w:t>
      </w:r>
      <w:r w:rsidR="007F3103">
        <w:rPr>
          <w:rFonts w:ascii="Times New Roman" w:eastAsia="Times New Roman" w:hAnsi="Times New Roman" w:cs="Times New Roman"/>
          <w:noProof/>
          <w:color w:val="000000"/>
          <w:sz w:val="24"/>
          <w:szCs w:val="24"/>
          <w:lang w:eastAsia="bg-BG"/>
        </w:rPr>
        <w:t>проекта</w:t>
      </w:r>
      <w:r w:rsidRPr="00D61BA1">
        <w:rPr>
          <w:rFonts w:ascii="Times New Roman" w:eastAsia="Times New Roman" w:hAnsi="Times New Roman" w:cs="Times New Roman"/>
          <w:noProof/>
          <w:color w:val="000000"/>
          <w:sz w:val="24"/>
          <w:szCs w:val="24"/>
          <w:lang w:eastAsia="bg-BG"/>
        </w:rPr>
        <w:t xml:space="preserve"> за </w:t>
      </w:r>
      <w:r w:rsidR="007F3103" w:rsidRPr="00D61BA1">
        <w:rPr>
          <w:rFonts w:ascii="Times New Roman" w:eastAsia="Times New Roman" w:hAnsi="Times New Roman" w:cs="Times New Roman"/>
          <w:noProof/>
          <w:color w:val="000000"/>
          <w:sz w:val="24"/>
          <w:szCs w:val="24"/>
          <w:lang w:eastAsia="bg-BG"/>
        </w:rPr>
        <w:t xml:space="preserve">енергийна </w:t>
      </w:r>
      <w:r w:rsidRPr="00D61BA1">
        <w:rPr>
          <w:rFonts w:ascii="Times New Roman" w:eastAsia="Times New Roman" w:hAnsi="Times New Roman" w:cs="Times New Roman"/>
          <w:noProof/>
          <w:color w:val="000000"/>
          <w:sz w:val="24"/>
          <w:szCs w:val="24"/>
          <w:lang w:eastAsia="bg-BG"/>
        </w:rPr>
        <w:t>ефективност</w:t>
      </w:r>
      <w:r w:rsidR="007F3103">
        <w:rPr>
          <w:rFonts w:ascii="Times New Roman" w:eastAsia="Times New Roman" w:hAnsi="Times New Roman" w:cs="Times New Roman"/>
          <w:noProof/>
          <w:color w:val="000000"/>
          <w:sz w:val="24"/>
          <w:szCs w:val="24"/>
          <w:lang w:eastAsia="bg-BG"/>
        </w:rPr>
        <w:t xml:space="preserve"> на многофамилни жилищни сгради</w:t>
      </w:r>
      <w:r w:rsidRPr="00D61BA1">
        <w:rPr>
          <w:rFonts w:ascii="Times New Roman" w:eastAsia="Times New Roman" w:hAnsi="Times New Roman" w:cs="Times New Roman"/>
          <w:noProof/>
          <w:color w:val="000000"/>
          <w:sz w:val="24"/>
          <w:szCs w:val="24"/>
          <w:lang w:eastAsia="bg-BG"/>
        </w:rPr>
        <w:t xml:space="preserve">, </w:t>
      </w:r>
      <w:r w:rsidR="007F3103">
        <w:rPr>
          <w:rFonts w:ascii="Times New Roman" w:eastAsia="Times New Roman" w:hAnsi="Times New Roman" w:cs="Times New Roman"/>
          <w:noProof/>
          <w:color w:val="000000"/>
          <w:sz w:val="24"/>
          <w:szCs w:val="24"/>
          <w:lang w:eastAsia="bg-BG"/>
        </w:rPr>
        <w:t xml:space="preserve">финансиран по </w:t>
      </w:r>
      <w:r w:rsidR="00CF6B90" w:rsidRPr="00863B01">
        <w:rPr>
          <w:rFonts w:ascii="Times New Roman" w:eastAsia="Times New Roman" w:hAnsi="Times New Roman" w:cs="Times New Roman"/>
          <w:noProof/>
          <w:color w:val="000000"/>
          <w:sz w:val="24"/>
          <w:szCs w:val="24"/>
          <w:lang w:eastAsia="bg-BG"/>
        </w:rPr>
        <w:t xml:space="preserve">процедура </w:t>
      </w:r>
      <w:r w:rsidR="00863B01" w:rsidRPr="00863B01">
        <w:rPr>
          <w:rFonts w:ascii="Times New Roman" w:eastAsia="Times New Roman" w:hAnsi="Times New Roman" w:cs="Times New Roman"/>
          <w:noProof/>
          <w:color w:val="000000"/>
          <w:sz w:val="24"/>
          <w:szCs w:val="24"/>
          <w:lang w:eastAsia="bg-BG"/>
        </w:rPr>
        <w:t>BG16RFOP001-2.</w:t>
      </w:r>
      <w:r w:rsidR="008F0678" w:rsidRPr="00863B01">
        <w:rPr>
          <w:rFonts w:ascii="Times New Roman" w:eastAsia="Times New Roman" w:hAnsi="Times New Roman" w:cs="Times New Roman"/>
          <w:noProof/>
          <w:color w:val="000000"/>
          <w:sz w:val="24"/>
          <w:szCs w:val="24"/>
          <w:lang w:eastAsia="bg-BG"/>
        </w:rPr>
        <w:t>00</w:t>
      </w:r>
      <w:r w:rsidR="008F0678">
        <w:rPr>
          <w:rFonts w:ascii="Times New Roman" w:eastAsia="Times New Roman" w:hAnsi="Times New Roman" w:cs="Times New Roman"/>
          <w:noProof/>
          <w:color w:val="000000"/>
          <w:sz w:val="24"/>
          <w:szCs w:val="24"/>
          <w:lang w:eastAsia="bg-BG"/>
        </w:rPr>
        <w:t>3</w:t>
      </w:r>
      <w:r w:rsidR="008F0678" w:rsidRPr="00863B01">
        <w:rPr>
          <w:rFonts w:ascii="Times New Roman" w:eastAsia="Times New Roman" w:hAnsi="Times New Roman" w:cs="Times New Roman"/>
          <w:noProof/>
          <w:color w:val="000000"/>
          <w:sz w:val="24"/>
          <w:szCs w:val="24"/>
          <w:lang w:eastAsia="bg-BG"/>
        </w:rPr>
        <w:t xml:space="preserve"> </w:t>
      </w:r>
      <w:r w:rsidR="00863B01" w:rsidRPr="00863B01">
        <w:rPr>
          <w:rFonts w:ascii="Times New Roman" w:eastAsia="Times New Roman" w:hAnsi="Times New Roman" w:cs="Times New Roman"/>
          <w:noProof/>
          <w:color w:val="000000"/>
          <w:sz w:val="24"/>
          <w:szCs w:val="24"/>
          <w:lang w:eastAsia="bg-BG"/>
        </w:rPr>
        <w:t>„Енергийна ефективност в периферните райони-</w:t>
      </w:r>
      <w:r w:rsidR="008F0678">
        <w:rPr>
          <w:rFonts w:ascii="Times New Roman" w:eastAsia="Times New Roman" w:hAnsi="Times New Roman" w:cs="Times New Roman"/>
          <w:noProof/>
          <w:color w:val="000000"/>
          <w:sz w:val="24"/>
          <w:szCs w:val="24"/>
          <w:lang w:eastAsia="bg-BG"/>
        </w:rPr>
        <w:t>3</w:t>
      </w:r>
      <w:r w:rsidR="00863B01">
        <w:rPr>
          <w:rFonts w:ascii="Times New Roman" w:eastAsia="Times New Roman" w:hAnsi="Times New Roman" w:cs="Times New Roman"/>
          <w:noProof/>
          <w:color w:val="000000"/>
          <w:sz w:val="24"/>
          <w:szCs w:val="24"/>
          <w:lang w:eastAsia="bg-BG"/>
        </w:rPr>
        <w:t>”, Приоритетна ос 2</w:t>
      </w:r>
      <w:r w:rsidRPr="00D61BA1">
        <w:rPr>
          <w:rFonts w:ascii="Times New Roman" w:eastAsia="Times New Roman" w:hAnsi="Times New Roman" w:cs="Times New Roman"/>
          <w:noProof/>
          <w:color w:val="000000"/>
          <w:sz w:val="24"/>
          <w:szCs w:val="24"/>
          <w:lang w:eastAsia="bg-BG"/>
        </w:rPr>
        <w:t xml:space="preserve"> на ОПРР 2014 – 2020</w:t>
      </w:r>
      <w:r w:rsidRPr="00D61BA1">
        <w:rPr>
          <w:rFonts w:ascii="Times New Roman" w:eastAsia="SimSun" w:hAnsi="Times New Roman" w:cs="Times New Roman"/>
          <w:sz w:val="24"/>
          <w:szCs w:val="24"/>
          <w:lang w:eastAsia="zh-CN"/>
        </w:rPr>
        <w:t>.</w:t>
      </w:r>
      <w:r w:rsidRPr="00D61BA1">
        <w:rPr>
          <w:rFonts w:ascii="Times New Roman" w:eastAsia="SimSun" w:hAnsi="Times New Roman" w:cs="Times New Roman"/>
          <w:sz w:val="24"/>
          <w:szCs w:val="24"/>
          <w:vertAlign w:val="superscript"/>
          <w:lang w:eastAsia="zh-CN"/>
        </w:rPr>
        <w:footnoteReference w:id="19"/>
      </w:r>
    </w:p>
    <w:p w:rsidR="00D61BA1" w:rsidRPr="00D61BA1" w:rsidRDefault="00D61BA1" w:rsidP="00D61BA1">
      <w:pPr>
        <w:spacing w:after="120" w:line="240" w:lineRule="auto"/>
        <w:ind w:firstLine="981"/>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8.3. Управителният съвет (управителят) в 14-дневен срок от настъпване на обстоятелството по т. 8.1. или 8.2. подава заявление в общинската администрация за заличаване на регистрацията. В случаите, когато сдружението е прекратено по решение на общото събрание, към заявлението се прилага копие от решението, заверено от председателя на управителния съвет (управителя).</w:t>
      </w:r>
    </w:p>
    <w:p w:rsidR="00D61BA1" w:rsidRPr="00D61BA1" w:rsidRDefault="00D61BA1" w:rsidP="00D61BA1">
      <w:pPr>
        <w:spacing w:after="120" w:line="240" w:lineRule="auto"/>
        <w:ind w:firstLine="981"/>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 xml:space="preserve">8.4. При прекратяване на сдружението се извършва ликвидация по реда на Закона за юридическите лица с нестопанска цел. </w:t>
      </w:r>
    </w:p>
    <w:p w:rsidR="00D61BA1" w:rsidRPr="00D61BA1" w:rsidRDefault="00D61BA1" w:rsidP="00D61BA1">
      <w:pPr>
        <w:spacing w:after="120" w:line="240" w:lineRule="auto"/>
        <w:ind w:firstLine="981"/>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8.5. Ликвидацията се извършва от председателя на контролния съвет (контрольора).</w:t>
      </w:r>
    </w:p>
    <w:p w:rsidR="00D61BA1" w:rsidRPr="00D61BA1" w:rsidRDefault="00D61BA1" w:rsidP="00D61BA1">
      <w:pPr>
        <w:spacing w:after="120" w:line="240" w:lineRule="auto"/>
        <w:ind w:firstLine="981"/>
        <w:jc w:val="both"/>
        <w:textAlignment w:val="center"/>
        <w:rPr>
          <w:rFonts w:ascii="Times New Roman" w:eastAsia="SimSun" w:hAnsi="Times New Roman" w:cs="Times New Roman"/>
          <w:b/>
          <w:sz w:val="24"/>
          <w:szCs w:val="24"/>
          <w:lang w:eastAsia="zh-CN"/>
        </w:rPr>
      </w:pPr>
      <w:r w:rsidRPr="00D61BA1">
        <w:rPr>
          <w:rFonts w:ascii="Times New Roman" w:eastAsia="SimSun" w:hAnsi="Times New Roman" w:cs="Times New Roman"/>
          <w:b/>
          <w:sz w:val="24"/>
          <w:szCs w:val="24"/>
          <w:lang w:eastAsia="zh-CN"/>
        </w:rPr>
        <w:lastRenderedPageBreak/>
        <w:t>9. Права и задължения на членовете на сдружението</w:t>
      </w:r>
    </w:p>
    <w:p w:rsidR="00D61BA1" w:rsidRPr="00D61BA1" w:rsidRDefault="00D61BA1" w:rsidP="00D61BA1">
      <w:pPr>
        <w:spacing w:after="120" w:line="240" w:lineRule="auto"/>
        <w:ind w:firstLine="981"/>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9.1. Членуването в сдружението е доброволно.</w:t>
      </w:r>
    </w:p>
    <w:p w:rsidR="00D61BA1" w:rsidRPr="00D61BA1" w:rsidRDefault="00D61BA1" w:rsidP="00D61BA1">
      <w:pPr>
        <w:spacing w:after="120" w:line="240" w:lineRule="auto"/>
        <w:ind w:firstLine="1440"/>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9.1.1. Всеки член има право да участва в управлението на сдружението и да бъде информиран за неговата дейност.</w:t>
      </w:r>
    </w:p>
    <w:p w:rsidR="00D61BA1" w:rsidRPr="00D61BA1" w:rsidRDefault="00D61BA1" w:rsidP="00D61BA1">
      <w:pPr>
        <w:autoSpaceDE w:val="0"/>
        <w:autoSpaceDN w:val="0"/>
        <w:adjustRightInd w:val="0"/>
        <w:spacing w:after="120" w:line="240" w:lineRule="auto"/>
        <w:ind w:left="140" w:right="140" w:firstLine="981"/>
        <w:jc w:val="both"/>
        <w:rPr>
          <w:rFonts w:ascii="Times New Roman" w:eastAsia="Times New Roman" w:hAnsi="Times New Roman" w:cs="Times New Roman"/>
          <w:sz w:val="24"/>
          <w:szCs w:val="24"/>
          <w:lang w:eastAsia="bg-BG"/>
        </w:rPr>
      </w:pPr>
      <w:r w:rsidRPr="00D61BA1">
        <w:rPr>
          <w:rFonts w:ascii="Times New Roman" w:eastAsia="Times New Roman" w:hAnsi="Times New Roman" w:cs="Times New Roman"/>
          <w:sz w:val="24"/>
          <w:szCs w:val="24"/>
          <w:lang w:eastAsia="bg-BG"/>
        </w:rPr>
        <w:t>9.2 Присъединяването към сдружението се извършва въз основа на писмена молба от страна на собственика на самостоятелен обект, желаещ да стане член на сдружението. Молбата трябва да съдържа трите имена на собственика, описание на имота (предназначение и застроена площ) и процентното съотношение на притежаваните от собственика идеални части от общите части. Редът за присъединяване на нов член се определя с устава на сдружението</w:t>
      </w:r>
      <w:r w:rsidRPr="00D61BA1">
        <w:rPr>
          <w:rFonts w:ascii="Times New Roman" w:eastAsia="Times New Roman" w:hAnsi="Times New Roman" w:cs="Times New Roman"/>
          <w:sz w:val="24"/>
          <w:szCs w:val="24"/>
          <w:vertAlign w:val="superscript"/>
          <w:lang w:eastAsia="bg-BG"/>
        </w:rPr>
        <w:footnoteReference w:id="20"/>
      </w:r>
      <w:r w:rsidRPr="00D61BA1">
        <w:rPr>
          <w:rFonts w:ascii="Times New Roman" w:eastAsia="Times New Roman" w:hAnsi="Times New Roman" w:cs="Times New Roman"/>
          <w:sz w:val="24"/>
          <w:szCs w:val="24"/>
          <w:lang w:eastAsia="bg-BG"/>
        </w:rPr>
        <w:t>. Прилага се т. 6.3.3.</w:t>
      </w:r>
    </w:p>
    <w:p w:rsidR="00D61BA1" w:rsidRPr="00D61BA1" w:rsidRDefault="00D61BA1" w:rsidP="00D61BA1">
      <w:pPr>
        <w:autoSpaceDE w:val="0"/>
        <w:autoSpaceDN w:val="0"/>
        <w:adjustRightInd w:val="0"/>
        <w:spacing w:after="120" w:line="240" w:lineRule="auto"/>
        <w:ind w:firstLine="981"/>
        <w:jc w:val="both"/>
        <w:rPr>
          <w:rFonts w:ascii="Times New Roman" w:eastAsia="Times New Roman" w:hAnsi="Times New Roman" w:cs="Times New Roman"/>
          <w:sz w:val="24"/>
          <w:szCs w:val="24"/>
          <w:lang w:eastAsia="bg-BG"/>
        </w:rPr>
      </w:pPr>
      <w:r w:rsidRPr="00D61BA1">
        <w:rPr>
          <w:rFonts w:ascii="Times New Roman" w:eastAsia="Times New Roman" w:hAnsi="Times New Roman" w:cs="Times New Roman"/>
          <w:sz w:val="24"/>
          <w:szCs w:val="24"/>
          <w:lang w:eastAsia="bg-BG"/>
        </w:rPr>
        <w:t>9.3. Членовете на сдружението са длъжни да изпълняват добросъвестно и в срок решенията на Общото събрание на сдружението.</w:t>
      </w:r>
    </w:p>
    <w:p w:rsidR="00D61BA1" w:rsidRPr="00D61BA1" w:rsidRDefault="00D61BA1" w:rsidP="00D61BA1">
      <w:pPr>
        <w:autoSpaceDE w:val="0"/>
        <w:autoSpaceDN w:val="0"/>
        <w:adjustRightInd w:val="0"/>
        <w:spacing w:after="120" w:line="240" w:lineRule="auto"/>
        <w:ind w:firstLine="981"/>
        <w:jc w:val="both"/>
        <w:rPr>
          <w:rFonts w:ascii="Times New Roman" w:eastAsia="Times New Roman" w:hAnsi="Times New Roman" w:cs="Times New Roman"/>
          <w:sz w:val="24"/>
          <w:szCs w:val="24"/>
          <w:lang w:eastAsia="bg-BG"/>
        </w:rPr>
      </w:pPr>
      <w:r w:rsidRPr="00D61BA1">
        <w:rPr>
          <w:rFonts w:ascii="Times New Roman" w:eastAsia="Times New Roman" w:hAnsi="Times New Roman" w:cs="Times New Roman"/>
          <w:sz w:val="24"/>
          <w:szCs w:val="24"/>
          <w:lang w:eastAsia="bg-BG"/>
        </w:rPr>
        <w:t>9.4. Членовете на сдружението са длъжни да заплащат съобразно идеалните си части и решенията на общото събрание всички разходи на сдружението по изпълнение на предмета на дейност по т. 2.1.</w:t>
      </w:r>
    </w:p>
    <w:p w:rsidR="00D61BA1" w:rsidRPr="00D61BA1" w:rsidRDefault="00D61BA1" w:rsidP="00D61BA1">
      <w:pPr>
        <w:autoSpaceDE w:val="0"/>
        <w:autoSpaceDN w:val="0"/>
        <w:adjustRightInd w:val="0"/>
        <w:spacing w:after="120" w:line="240" w:lineRule="auto"/>
        <w:ind w:firstLine="981"/>
        <w:jc w:val="both"/>
        <w:rPr>
          <w:rFonts w:ascii="Times New Roman" w:eastAsia="Times New Roman" w:hAnsi="Times New Roman" w:cs="Times New Roman"/>
          <w:sz w:val="24"/>
          <w:szCs w:val="24"/>
          <w:lang w:eastAsia="bg-BG"/>
        </w:rPr>
      </w:pPr>
      <w:r w:rsidRPr="00D61BA1">
        <w:rPr>
          <w:rFonts w:ascii="Times New Roman" w:eastAsia="Times New Roman" w:hAnsi="Times New Roman" w:cs="Times New Roman"/>
          <w:sz w:val="24"/>
          <w:szCs w:val="24"/>
          <w:lang w:eastAsia="bg-BG"/>
        </w:rPr>
        <w:t>9.5. Членовете на сдружението могат да откажат да бъдат член на управителния съвет (управител) или член на контролния съвет (контрольор) само в случаите на трайна фактическа невъзможност поради болест или дълготрайно отсъствие през съответната година, както и при предложение за повторен избор.</w:t>
      </w:r>
    </w:p>
    <w:p w:rsidR="00D61BA1" w:rsidRPr="00D61BA1" w:rsidRDefault="00D61BA1" w:rsidP="00D61BA1">
      <w:pPr>
        <w:autoSpaceDE w:val="0"/>
        <w:autoSpaceDN w:val="0"/>
        <w:adjustRightInd w:val="0"/>
        <w:spacing w:after="120" w:line="240" w:lineRule="auto"/>
        <w:ind w:firstLine="981"/>
        <w:jc w:val="both"/>
        <w:rPr>
          <w:rFonts w:ascii="Times New Roman" w:eastAsia="Times New Roman" w:hAnsi="Times New Roman" w:cs="Times New Roman"/>
          <w:sz w:val="24"/>
          <w:szCs w:val="24"/>
          <w:lang w:eastAsia="bg-BG"/>
        </w:rPr>
      </w:pPr>
      <w:r w:rsidRPr="00D61BA1">
        <w:rPr>
          <w:rFonts w:ascii="Times New Roman" w:eastAsia="Times New Roman" w:hAnsi="Times New Roman" w:cs="Times New Roman"/>
          <w:sz w:val="24"/>
          <w:szCs w:val="24"/>
          <w:lang w:eastAsia="bg-BG"/>
        </w:rPr>
        <w:t>9.6. Участието в сдружението не ограничава по никакъв начин упражняването на правата на собствениците на самостоятелни обекти в сградата както и тяхното участие в общото събрание на етажната собственост на сградата.</w:t>
      </w:r>
    </w:p>
    <w:p w:rsidR="00D61BA1" w:rsidRPr="00D61BA1" w:rsidRDefault="00D61BA1" w:rsidP="00D61BA1">
      <w:pPr>
        <w:spacing w:after="120" w:line="240" w:lineRule="auto"/>
        <w:ind w:firstLine="981"/>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9.7. При промяна на собствеността върху самостоятелен обект членството в сдружението се прехвърля на новия собственик заедно с направените вноски и дължимите суми до този момент.</w:t>
      </w:r>
    </w:p>
    <w:p w:rsidR="00D61BA1" w:rsidRPr="00D61BA1" w:rsidRDefault="00D61BA1" w:rsidP="00D61BA1">
      <w:pPr>
        <w:spacing w:after="120" w:line="240" w:lineRule="auto"/>
        <w:ind w:firstLine="981"/>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 xml:space="preserve">9.8. Собственик не може да прекрати членството си в сдружението при одобрен проект на етажната собственост за усвояване на средства от Европейския съюз и/или от държавния или общинския бюджет, безвъзмездна помощ и субсидии или собствени средства за обновяване на сградата или части от нея. </w:t>
      </w:r>
    </w:p>
    <w:p w:rsidR="00D61BA1" w:rsidRPr="00D61BA1" w:rsidRDefault="00D61BA1" w:rsidP="00D61BA1">
      <w:pPr>
        <w:spacing w:after="120" w:line="240" w:lineRule="auto"/>
        <w:ind w:firstLine="981"/>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 xml:space="preserve">9.9. Членството в сдружението може да се прекрати след изтичане на гаранционните срокове за извършените строителни и монтажни работи по проекта по т. 9.8, но не по-рано от 5 години от </w:t>
      </w:r>
      <w:r w:rsidRPr="00D61BA1">
        <w:rPr>
          <w:rFonts w:ascii="Times New Roman" w:eastAsia="Times New Roman" w:hAnsi="Times New Roman" w:cs="Times New Roman"/>
          <w:noProof/>
          <w:color w:val="000000"/>
          <w:sz w:val="24"/>
          <w:szCs w:val="24"/>
          <w:lang w:eastAsia="bg-BG"/>
        </w:rPr>
        <w:t xml:space="preserve">от приключването на проекта (крайното плащане) на община………….. по </w:t>
      </w:r>
      <w:r w:rsidR="00C54E3E">
        <w:rPr>
          <w:rFonts w:ascii="Times New Roman" w:eastAsia="Times New Roman" w:hAnsi="Times New Roman" w:cs="Times New Roman"/>
          <w:noProof/>
          <w:color w:val="000000"/>
          <w:sz w:val="24"/>
          <w:szCs w:val="24"/>
          <w:lang w:eastAsia="bg-BG"/>
        </w:rPr>
        <w:t>проекта</w:t>
      </w:r>
      <w:r w:rsidRPr="00D61BA1">
        <w:rPr>
          <w:rFonts w:ascii="Times New Roman" w:eastAsia="Times New Roman" w:hAnsi="Times New Roman" w:cs="Times New Roman"/>
          <w:noProof/>
          <w:color w:val="000000"/>
          <w:sz w:val="24"/>
          <w:szCs w:val="24"/>
          <w:lang w:eastAsia="bg-BG"/>
        </w:rPr>
        <w:t xml:space="preserve"> за </w:t>
      </w:r>
      <w:r w:rsidR="00C54E3E" w:rsidRPr="00D61BA1">
        <w:rPr>
          <w:rFonts w:ascii="Times New Roman" w:eastAsia="Times New Roman" w:hAnsi="Times New Roman" w:cs="Times New Roman"/>
          <w:noProof/>
          <w:color w:val="000000"/>
          <w:sz w:val="24"/>
          <w:szCs w:val="24"/>
          <w:lang w:eastAsia="bg-BG"/>
        </w:rPr>
        <w:t xml:space="preserve">енергийна </w:t>
      </w:r>
      <w:r w:rsidRPr="00D61BA1">
        <w:rPr>
          <w:rFonts w:ascii="Times New Roman" w:eastAsia="Times New Roman" w:hAnsi="Times New Roman" w:cs="Times New Roman"/>
          <w:noProof/>
          <w:color w:val="000000"/>
          <w:sz w:val="24"/>
          <w:szCs w:val="24"/>
          <w:lang w:eastAsia="bg-BG"/>
        </w:rPr>
        <w:t>ефективност</w:t>
      </w:r>
      <w:r w:rsidR="00C54E3E">
        <w:rPr>
          <w:rFonts w:ascii="Times New Roman" w:eastAsia="Times New Roman" w:hAnsi="Times New Roman" w:cs="Times New Roman"/>
          <w:noProof/>
          <w:color w:val="000000"/>
          <w:sz w:val="24"/>
          <w:szCs w:val="24"/>
          <w:lang w:eastAsia="bg-BG"/>
        </w:rPr>
        <w:t xml:space="preserve"> на многофамилни жилищни сгради</w:t>
      </w:r>
      <w:r w:rsidRPr="00D61BA1">
        <w:rPr>
          <w:rFonts w:ascii="Times New Roman" w:eastAsia="Times New Roman" w:hAnsi="Times New Roman" w:cs="Times New Roman"/>
          <w:noProof/>
          <w:color w:val="000000"/>
          <w:sz w:val="24"/>
          <w:szCs w:val="24"/>
          <w:lang w:eastAsia="bg-BG"/>
        </w:rPr>
        <w:t>,</w:t>
      </w:r>
      <w:r w:rsidR="00C54E3E">
        <w:rPr>
          <w:rFonts w:ascii="Times New Roman" w:eastAsia="Times New Roman" w:hAnsi="Times New Roman" w:cs="Times New Roman"/>
          <w:noProof/>
          <w:color w:val="000000"/>
          <w:sz w:val="24"/>
          <w:szCs w:val="24"/>
          <w:lang w:eastAsia="bg-BG"/>
        </w:rPr>
        <w:t xml:space="preserve"> финансиран </w:t>
      </w:r>
      <w:r w:rsidR="00C54E3E" w:rsidRPr="00863B01">
        <w:rPr>
          <w:rFonts w:ascii="Times New Roman" w:eastAsia="Times New Roman" w:hAnsi="Times New Roman" w:cs="Times New Roman"/>
          <w:noProof/>
          <w:sz w:val="24"/>
          <w:szCs w:val="24"/>
          <w:lang w:eastAsia="bg-BG"/>
        </w:rPr>
        <w:t>по</w:t>
      </w:r>
      <w:r w:rsidR="00AD292D" w:rsidRPr="00863B01">
        <w:rPr>
          <w:rFonts w:ascii="Times New Roman" w:eastAsia="Times New Roman" w:hAnsi="Times New Roman" w:cs="Times New Roman"/>
          <w:noProof/>
          <w:sz w:val="24"/>
          <w:szCs w:val="24"/>
          <w:lang w:eastAsia="bg-BG"/>
        </w:rPr>
        <w:t xml:space="preserve"> </w:t>
      </w:r>
      <w:r w:rsidR="00CF6B90" w:rsidRPr="00863B01">
        <w:rPr>
          <w:rFonts w:ascii="Times New Roman" w:eastAsia="Times New Roman" w:hAnsi="Times New Roman" w:cs="Times New Roman"/>
          <w:noProof/>
          <w:sz w:val="24"/>
          <w:szCs w:val="24"/>
          <w:lang w:eastAsia="bg-BG"/>
        </w:rPr>
        <w:t xml:space="preserve">процедура </w:t>
      </w:r>
      <w:r w:rsidR="00863B01" w:rsidRPr="00863B01">
        <w:rPr>
          <w:rFonts w:ascii="Times New Roman" w:eastAsia="Times New Roman" w:hAnsi="Times New Roman" w:cs="Times New Roman"/>
          <w:noProof/>
          <w:sz w:val="24"/>
          <w:szCs w:val="24"/>
          <w:lang w:eastAsia="bg-BG"/>
        </w:rPr>
        <w:t>BG16RFOP001-2.</w:t>
      </w:r>
      <w:r w:rsidR="003A6BF8" w:rsidRPr="00863B01">
        <w:rPr>
          <w:rFonts w:ascii="Times New Roman" w:eastAsia="Times New Roman" w:hAnsi="Times New Roman" w:cs="Times New Roman"/>
          <w:noProof/>
          <w:sz w:val="24"/>
          <w:szCs w:val="24"/>
          <w:lang w:eastAsia="bg-BG"/>
        </w:rPr>
        <w:t>00</w:t>
      </w:r>
      <w:r w:rsidR="003A6BF8">
        <w:rPr>
          <w:rFonts w:ascii="Times New Roman" w:eastAsia="Times New Roman" w:hAnsi="Times New Roman" w:cs="Times New Roman"/>
          <w:noProof/>
          <w:sz w:val="24"/>
          <w:szCs w:val="24"/>
          <w:lang w:eastAsia="bg-BG"/>
        </w:rPr>
        <w:t>3</w:t>
      </w:r>
      <w:r w:rsidR="003A6BF8" w:rsidRPr="00863B01">
        <w:rPr>
          <w:rFonts w:ascii="Times New Roman" w:eastAsia="Times New Roman" w:hAnsi="Times New Roman" w:cs="Times New Roman"/>
          <w:noProof/>
          <w:sz w:val="24"/>
          <w:szCs w:val="24"/>
          <w:lang w:eastAsia="bg-BG"/>
        </w:rPr>
        <w:t xml:space="preserve"> </w:t>
      </w:r>
      <w:r w:rsidR="00863B01" w:rsidRPr="00863B01">
        <w:rPr>
          <w:rFonts w:ascii="Times New Roman" w:eastAsia="Times New Roman" w:hAnsi="Times New Roman" w:cs="Times New Roman"/>
          <w:noProof/>
          <w:sz w:val="24"/>
          <w:szCs w:val="24"/>
          <w:lang w:eastAsia="bg-BG"/>
        </w:rPr>
        <w:t>„Енергийна ефективност в периферните райони-</w:t>
      </w:r>
      <w:r w:rsidR="003A6BF8">
        <w:rPr>
          <w:rFonts w:ascii="Times New Roman" w:eastAsia="Times New Roman" w:hAnsi="Times New Roman" w:cs="Times New Roman"/>
          <w:noProof/>
          <w:sz w:val="24"/>
          <w:szCs w:val="24"/>
          <w:lang w:eastAsia="bg-BG"/>
        </w:rPr>
        <w:t>3</w:t>
      </w:r>
      <w:r w:rsidR="00863B01" w:rsidRPr="00863B01">
        <w:rPr>
          <w:rFonts w:ascii="Times New Roman" w:eastAsia="Times New Roman" w:hAnsi="Times New Roman" w:cs="Times New Roman"/>
          <w:noProof/>
          <w:sz w:val="24"/>
          <w:szCs w:val="24"/>
          <w:lang w:eastAsia="bg-BG"/>
        </w:rPr>
        <w:t>”, Приоритетна ос 2</w:t>
      </w:r>
      <w:r w:rsidRPr="00863B01">
        <w:rPr>
          <w:rFonts w:ascii="Times New Roman" w:eastAsia="Times New Roman" w:hAnsi="Times New Roman" w:cs="Times New Roman"/>
          <w:noProof/>
          <w:sz w:val="24"/>
          <w:szCs w:val="24"/>
          <w:lang w:eastAsia="bg-BG"/>
        </w:rPr>
        <w:t xml:space="preserve"> </w:t>
      </w:r>
      <w:r w:rsidRPr="00D61BA1">
        <w:rPr>
          <w:rFonts w:ascii="Times New Roman" w:eastAsia="Times New Roman" w:hAnsi="Times New Roman" w:cs="Times New Roman"/>
          <w:noProof/>
          <w:color w:val="000000"/>
          <w:sz w:val="24"/>
          <w:szCs w:val="24"/>
          <w:lang w:eastAsia="bg-BG"/>
        </w:rPr>
        <w:t>на ОПРР 2014 – 2020</w:t>
      </w:r>
      <w:r w:rsidRPr="00D61BA1">
        <w:rPr>
          <w:rFonts w:ascii="Times New Roman" w:eastAsia="SimSun" w:hAnsi="Times New Roman" w:cs="Times New Roman"/>
          <w:sz w:val="24"/>
          <w:szCs w:val="24"/>
          <w:lang w:eastAsia="zh-CN"/>
        </w:rPr>
        <w:t>. Членството се прекратява след подаване на писмена декларация с нотариална заверка на подписа до управителния съвет (управителя).</w:t>
      </w:r>
    </w:p>
    <w:p w:rsidR="00D61BA1" w:rsidRPr="00D61BA1" w:rsidRDefault="00D61BA1" w:rsidP="00D61BA1">
      <w:pPr>
        <w:spacing w:after="120" w:line="240" w:lineRule="auto"/>
        <w:ind w:firstLine="981"/>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lastRenderedPageBreak/>
        <w:t xml:space="preserve">9.9.а Когато Сдружението е получило </w:t>
      </w:r>
      <w:r w:rsidRPr="00D61BA1">
        <w:rPr>
          <w:rFonts w:ascii="Times New Roman" w:eastAsia="Times New Roman" w:hAnsi="Times New Roman" w:cs="Times New Roman"/>
          <w:sz w:val="24"/>
          <w:szCs w:val="24"/>
          <w:lang w:eastAsia="bg-BG"/>
        </w:rPr>
        <w:t xml:space="preserve">финансова помощ по </w:t>
      </w:r>
      <w:r w:rsidR="00C54E3E">
        <w:rPr>
          <w:rFonts w:ascii="Times New Roman" w:eastAsia="Times New Roman" w:hAnsi="Times New Roman" w:cs="Times New Roman"/>
          <w:noProof/>
          <w:color w:val="000000"/>
          <w:sz w:val="24"/>
          <w:szCs w:val="24"/>
          <w:lang w:eastAsia="bg-BG"/>
        </w:rPr>
        <w:t>проект за е</w:t>
      </w:r>
      <w:r w:rsidRPr="00D61BA1">
        <w:rPr>
          <w:rFonts w:ascii="Times New Roman" w:eastAsia="Times New Roman" w:hAnsi="Times New Roman" w:cs="Times New Roman"/>
          <w:noProof/>
          <w:color w:val="000000"/>
          <w:sz w:val="24"/>
          <w:szCs w:val="24"/>
          <w:lang w:eastAsia="bg-BG"/>
        </w:rPr>
        <w:t>нергийна ефективност на многофамилни жилищни сгради на ОПРР 2014-2020</w:t>
      </w:r>
      <w:r w:rsidRPr="00D61BA1">
        <w:rPr>
          <w:rFonts w:ascii="Times New Roman" w:eastAsia="Times New Roman" w:hAnsi="Times New Roman" w:cs="Times New Roman"/>
          <w:sz w:val="24"/>
          <w:szCs w:val="24"/>
          <w:lang w:eastAsia="bg-BG"/>
        </w:rPr>
        <w:t>, ч</w:t>
      </w:r>
      <w:r w:rsidRPr="00D61BA1">
        <w:rPr>
          <w:rFonts w:ascii="Times New Roman" w:eastAsia="SimSun" w:hAnsi="Times New Roman" w:cs="Times New Roman"/>
          <w:sz w:val="24"/>
          <w:szCs w:val="24"/>
          <w:lang w:eastAsia="zh-CN"/>
        </w:rPr>
        <w:t xml:space="preserve">ленството в сдружението може да се прекрати след изтичане на гаранционните срокове за извършените строителни и монтажни работи по проекта, но не по-рано от 5 години </w:t>
      </w:r>
      <w:r w:rsidRPr="00D61BA1">
        <w:rPr>
          <w:rFonts w:ascii="Times New Roman" w:eastAsia="Times New Roman" w:hAnsi="Times New Roman" w:cs="Times New Roman"/>
          <w:noProof/>
          <w:color w:val="000000"/>
          <w:sz w:val="24"/>
          <w:szCs w:val="24"/>
          <w:lang w:eastAsia="bg-BG"/>
        </w:rPr>
        <w:t xml:space="preserve">от приключването на проекта (крайното плащане) на община…………… по </w:t>
      </w:r>
      <w:r w:rsidR="00C54E3E">
        <w:rPr>
          <w:rFonts w:ascii="Times New Roman" w:eastAsia="Times New Roman" w:hAnsi="Times New Roman" w:cs="Times New Roman"/>
          <w:noProof/>
          <w:color w:val="000000"/>
          <w:sz w:val="24"/>
          <w:szCs w:val="24"/>
          <w:lang w:eastAsia="bg-BG"/>
        </w:rPr>
        <w:t>проекта за е</w:t>
      </w:r>
      <w:r w:rsidRPr="00D61BA1">
        <w:rPr>
          <w:rFonts w:ascii="Times New Roman" w:eastAsia="Times New Roman" w:hAnsi="Times New Roman" w:cs="Times New Roman"/>
          <w:noProof/>
          <w:color w:val="000000"/>
          <w:sz w:val="24"/>
          <w:szCs w:val="24"/>
          <w:lang w:eastAsia="bg-BG"/>
        </w:rPr>
        <w:t>нергийна ефективност на многофамилни жилищни сгради,</w:t>
      </w:r>
      <w:r w:rsidR="00C54E3E">
        <w:rPr>
          <w:rFonts w:ascii="Times New Roman" w:eastAsia="Times New Roman" w:hAnsi="Times New Roman" w:cs="Times New Roman"/>
          <w:noProof/>
          <w:color w:val="000000"/>
          <w:sz w:val="24"/>
          <w:szCs w:val="24"/>
          <w:lang w:eastAsia="bg-BG"/>
        </w:rPr>
        <w:t xml:space="preserve"> финансиран по</w:t>
      </w:r>
      <w:r w:rsidR="00DD67CF">
        <w:rPr>
          <w:rFonts w:ascii="Times New Roman" w:eastAsia="Times New Roman" w:hAnsi="Times New Roman" w:cs="Times New Roman"/>
          <w:noProof/>
          <w:color w:val="000000"/>
          <w:sz w:val="24"/>
          <w:szCs w:val="24"/>
          <w:lang w:eastAsia="bg-BG"/>
        </w:rPr>
        <w:t xml:space="preserve"> </w:t>
      </w:r>
      <w:r w:rsidR="00CF6B90" w:rsidRPr="00863B01">
        <w:rPr>
          <w:rFonts w:ascii="Times New Roman" w:eastAsia="Times New Roman" w:hAnsi="Times New Roman" w:cs="Times New Roman"/>
          <w:noProof/>
          <w:color w:val="000000"/>
          <w:sz w:val="24"/>
          <w:szCs w:val="24"/>
          <w:lang w:eastAsia="bg-BG"/>
        </w:rPr>
        <w:t xml:space="preserve">процедура </w:t>
      </w:r>
      <w:r w:rsidR="00863B01" w:rsidRPr="00863B01">
        <w:rPr>
          <w:rFonts w:ascii="Times New Roman" w:eastAsia="Times New Roman" w:hAnsi="Times New Roman" w:cs="Times New Roman"/>
          <w:noProof/>
          <w:color w:val="000000"/>
          <w:sz w:val="24"/>
          <w:szCs w:val="24"/>
          <w:lang w:eastAsia="bg-BG"/>
        </w:rPr>
        <w:t>BG16RFOP001-2.</w:t>
      </w:r>
      <w:r w:rsidR="003A6BF8" w:rsidRPr="00863B01">
        <w:rPr>
          <w:rFonts w:ascii="Times New Roman" w:eastAsia="Times New Roman" w:hAnsi="Times New Roman" w:cs="Times New Roman"/>
          <w:noProof/>
          <w:color w:val="000000"/>
          <w:sz w:val="24"/>
          <w:szCs w:val="24"/>
          <w:lang w:eastAsia="bg-BG"/>
        </w:rPr>
        <w:t>00</w:t>
      </w:r>
      <w:r w:rsidR="003A6BF8">
        <w:rPr>
          <w:rFonts w:ascii="Times New Roman" w:eastAsia="Times New Roman" w:hAnsi="Times New Roman" w:cs="Times New Roman"/>
          <w:noProof/>
          <w:color w:val="000000"/>
          <w:sz w:val="24"/>
          <w:szCs w:val="24"/>
          <w:lang w:eastAsia="bg-BG"/>
        </w:rPr>
        <w:t>3</w:t>
      </w:r>
      <w:r w:rsidR="003A6BF8" w:rsidRPr="00863B01">
        <w:rPr>
          <w:rFonts w:ascii="Times New Roman" w:eastAsia="Times New Roman" w:hAnsi="Times New Roman" w:cs="Times New Roman"/>
          <w:noProof/>
          <w:color w:val="000000"/>
          <w:sz w:val="24"/>
          <w:szCs w:val="24"/>
          <w:lang w:eastAsia="bg-BG"/>
        </w:rPr>
        <w:t xml:space="preserve"> </w:t>
      </w:r>
      <w:r w:rsidR="00863B01" w:rsidRPr="00863B01">
        <w:rPr>
          <w:rFonts w:ascii="Times New Roman" w:eastAsia="Times New Roman" w:hAnsi="Times New Roman" w:cs="Times New Roman"/>
          <w:noProof/>
          <w:color w:val="000000"/>
          <w:sz w:val="24"/>
          <w:szCs w:val="24"/>
          <w:lang w:eastAsia="bg-BG"/>
        </w:rPr>
        <w:t>„Енергийна ефективност в периферните райони-</w:t>
      </w:r>
      <w:r w:rsidR="003A6BF8">
        <w:rPr>
          <w:rFonts w:ascii="Times New Roman" w:eastAsia="Times New Roman" w:hAnsi="Times New Roman" w:cs="Times New Roman"/>
          <w:noProof/>
          <w:color w:val="000000"/>
          <w:sz w:val="24"/>
          <w:szCs w:val="24"/>
          <w:lang w:eastAsia="bg-BG"/>
        </w:rPr>
        <w:t>3</w:t>
      </w:r>
      <w:r w:rsidR="00863B01">
        <w:rPr>
          <w:rFonts w:ascii="Times New Roman" w:eastAsia="Times New Roman" w:hAnsi="Times New Roman" w:cs="Times New Roman"/>
          <w:noProof/>
          <w:color w:val="000000"/>
          <w:sz w:val="24"/>
          <w:szCs w:val="24"/>
          <w:lang w:eastAsia="bg-BG"/>
        </w:rPr>
        <w:t>”, Приоритетна ос 2</w:t>
      </w:r>
      <w:r w:rsidRPr="00D61BA1">
        <w:rPr>
          <w:rFonts w:ascii="Times New Roman" w:eastAsia="Times New Roman" w:hAnsi="Times New Roman" w:cs="Times New Roman"/>
          <w:noProof/>
          <w:color w:val="000000"/>
          <w:sz w:val="24"/>
          <w:szCs w:val="24"/>
          <w:lang w:eastAsia="bg-BG"/>
        </w:rPr>
        <w:t xml:space="preserve"> на ОПРР 2014 – 2020</w:t>
      </w:r>
      <w:r w:rsidRPr="00D61BA1">
        <w:rPr>
          <w:rFonts w:ascii="Times New Roman" w:eastAsia="SimSun" w:hAnsi="Times New Roman" w:cs="Times New Roman"/>
          <w:sz w:val="24"/>
          <w:szCs w:val="24"/>
          <w:lang w:eastAsia="zh-CN"/>
        </w:rPr>
        <w:t>. Членството се прекратява след подаване на писмена декларация с нотариална заверка на подписа до управителния съвет (управителя).</w:t>
      </w:r>
      <w:r w:rsidRPr="00D61BA1">
        <w:rPr>
          <w:rFonts w:ascii="Times New Roman" w:eastAsia="SimSun" w:hAnsi="Times New Roman" w:cs="Times New Roman"/>
          <w:sz w:val="24"/>
          <w:szCs w:val="24"/>
          <w:vertAlign w:val="superscript"/>
          <w:lang w:eastAsia="zh-CN"/>
        </w:rPr>
        <w:footnoteReference w:id="21"/>
      </w:r>
    </w:p>
    <w:p w:rsidR="00D61BA1" w:rsidRPr="00D61BA1" w:rsidRDefault="00D61BA1" w:rsidP="00D61BA1">
      <w:pPr>
        <w:spacing w:after="120" w:line="240" w:lineRule="auto"/>
        <w:ind w:firstLine="981"/>
        <w:jc w:val="both"/>
        <w:textAlignment w:val="center"/>
        <w:rPr>
          <w:rFonts w:ascii="Times New Roman" w:eastAsia="Times New Roman" w:hAnsi="Times New Roman" w:cs="Times New Roman"/>
          <w:b/>
          <w:sz w:val="24"/>
          <w:szCs w:val="24"/>
          <w:lang w:eastAsia="bg-BG"/>
        </w:rPr>
      </w:pPr>
      <w:r w:rsidRPr="00D61BA1">
        <w:rPr>
          <w:rFonts w:ascii="Times New Roman" w:eastAsia="SimSun" w:hAnsi="Times New Roman" w:cs="Times New Roman"/>
          <w:b/>
          <w:sz w:val="24"/>
          <w:szCs w:val="24"/>
          <w:lang w:eastAsia="zh-CN"/>
        </w:rPr>
        <w:t>10. Заключителни разпоредби</w:t>
      </w:r>
      <w:r w:rsidRPr="00D61BA1">
        <w:rPr>
          <w:rFonts w:ascii="Times New Roman" w:eastAsia="SimSun" w:hAnsi="Times New Roman" w:cs="Times New Roman"/>
          <w:b/>
          <w:sz w:val="24"/>
          <w:szCs w:val="24"/>
          <w:lang w:eastAsia="zh-CN"/>
        </w:rPr>
        <w:tab/>
      </w:r>
      <w:r w:rsidRPr="00D61BA1">
        <w:rPr>
          <w:rFonts w:ascii="Times New Roman" w:eastAsia="SimSun" w:hAnsi="Times New Roman" w:cs="Times New Roman"/>
          <w:b/>
          <w:sz w:val="24"/>
          <w:szCs w:val="24"/>
          <w:lang w:eastAsia="zh-CN"/>
        </w:rPr>
        <w:tab/>
      </w:r>
      <w:r w:rsidRPr="00D61BA1">
        <w:rPr>
          <w:rFonts w:ascii="Times New Roman" w:eastAsia="Times New Roman" w:hAnsi="Times New Roman" w:cs="Times New Roman"/>
          <w:b/>
          <w:sz w:val="24"/>
          <w:szCs w:val="24"/>
          <w:lang w:eastAsia="bg-BG"/>
        </w:rPr>
        <w:tab/>
      </w:r>
      <w:r w:rsidRPr="00D61BA1">
        <w:rPr>
          <w:rFonts w:ascii="Times New Roman" w:eastAsia="Times New Roman" w:hAnsi="Times New Roman" w:cs="Times New Roman"/>
          <w:b/>
          <w:sz w:val="24"/>
          <w:szCs w:val="24"/>
          <w:lang w:eastAsia="bg-BG"/>
        </w:rPr>
        <w:tab/>
      </w:r>
      <w:r w:rsidRPr="00D61BA1">
        <w:rPr>
          <w:rFonts w:ascii="Times New Roman" w:eastAsia="Times New Roman" w:hAnsi="Times New Roman" w:cs="Times New Roman"/>
          <w:b/>
          <w:sz w:val="24"/>
          <w:szCs w:val="24"/>
          <w:lang w:eastAsia="bg-BG"/>
        </w:rPr>
        <w:tab/>
      </w:r>
      <w:r w:rsidRPr="00D61BA1">
        <w:rPr>
          <w:rFonts w:ascii="Times New Roman" w:eastAsia="Times New Roman" w:hAnsi="Times New Roman" w:cs="Times New Roman"/>
          <w:b/>
          <w:sz w:val="24"/>
          <w:szCs w:val="24"/>
          <w:lang w:eastAsia="bg-BG"/>
        </w:rPr>
        <w:tab/>
      </w:r>
      <w:r w:rsidRPr="00D61BA1">
        <w:rPr>
          <w:rFonts w:ascii="Times New Roman" w:eastAsia="Times New Roman" w:hAnsi="Times New Roman" w:cs="Times New Roman"/>
          <w:b/>
          <w:sz w:val="24"/>
          <w:szCs w:val="24"/>
          <w:lang w:eastAsia="bg-BG"/>
        </w:rPr>
        <w:tab/>
      </w:r>
      <w:r w:rsidRPr="00D61BA1">
        <w:rPr>
          <w:rFonts w:ascii="Times New Roman" w:eastAsia="Times New Roman" w:hAnsi="Times New Roman" w:cs="Times New Roman"/>
          <w:b/>
          <w:sz w:val="24"/>
          <w:szCs w:val="24"/>
          <w:lang w:eastAsia="bg-BG"/>
        </w:rPr>
        <w:tab/>
        <w:t xml:space="preserve">    </w:t>
      </w:r>
    </w:p>
    <w:p w:rsidR="00D61BA1" w:rsidRPr="00D61BA1" w:rsidRDefault="00D61BA1" w:rsidP="00D61BA1">
      <w:pPr>
        <w:spacing w:after="120" w:line="240" w:lineRule="auto"/>
        <w:ind w:firstLine="981"/>
        <w:jc w:val="both"/>
        <w:textAlignment w:val="center"/>
        <w:rPr>
          <w:rFonts w:ascii="Times New Roman" w:eastAsia="Times New Roman" w:hAnsi="Times New Roman" w:cs="Times New Roman"/>
          <w:b/>
          <w:sz w:val="24"/>
          <w:szCs w:val="24"/>
          <w:lang w:eastAsia="bg-BG"/>
        </w:rPr>
      </w:pPr>
      <w:r w:rsidRPr="00D61BA1">
        <w:rPr>
          <w:rFonts w:ascii="Times New Roman" w:eastAsia="Times New Roman" w:hAnsi="Times New Roman" w:cs="Times New Roman"/>
          <w:sz w:val="24"/>
          <w:szCs w:val="24"/>
          <w:lang w:eastAsia="bg-BG"/>
        </w:rPr>
        <w:t>10.1. За всички неуредени с настоящoто споразумение въпроси се прилага ЗУЕС, ЗС и Правилника за вътрешния ред в етажната собственост.</w:t>
      </w:r>
    </w:p>
    <w:p w:rsidR="00D61BA1" w:rsidRPr="00D61BA1" w:rsidRDefault="00D61BA1" w:rsidP="00D61BA1">
      <w:pPr>
        <w:autoSpaceDE w:val="0"/>
        <w:autoSpaceDN w:val="0"/>
        <w:adjustRightInd w:val="0"/>
        <w:spacing w:after="120" w:line="240" w:lineRule="auto"/>
        <w:ind w:firstLine="981"/>
        <w:jc w:val="both"/>
        <w:rPr>
          <w:rFonts w:ascii="Times New Roman" w:eastAsia="Times New Roman" w:hAnsi="Times New Roman" w:cs="Times New Roman"/>
          <w:sz w:val="24"/>
          <w:szCs w:val="24"/>
          <w:lang w:eastAsia="bg-BG"/>
        </w:rPr>
      </w:pPr>
      <w:r w:rsidRPr="00D61BA1">
        <w:rPr>
          <w:rFonts w:ascii="Times New Roman" w:eastAsia="Times New Roman" w:hAnsi="Times New Roman" w:cs="Times New Roman"/>
          <w:sz w:val="24"/>
          <w:szCs w:val="24"/>
          <w:lang w:eastAsia="bg-BG"/>
        </w:rPr>
        <w:t>10.2. Всички изменения на настоящото споразумение се приемат с решение на Общото събрание на Сдружението, прието единодушно от всички собственици.</w:t>
      </w:r>
    </w:p>
    <w:p w:rsidR="00D61BA1" w:rsidRPr="00D61BA1" w:rsidRDefault="00D61BA1" w:rsidP="00D61BA1">
      <w:pPr>
        <w:autoSpaceDE w:val="0"/>
        <w:autoSpaceDN w:val="0"/>
        <w:adjustRightInd w:val="0"/>
        <w:spacing w:after="120" w:line="240" w:lineRule="auto"/>
        <w:ind w:firstLine="980"/>
        <w:jc w:val="both"/>
        <w:rPr>
          <w:rFonts w:ascii="Times New Roman" w:eastAsia="Times New Roman" w:hAnsi="Times New Roman" w:cs="Times New Roman"/>
          <w:sz w:val="24"/>
          <w:szCs w:val="24"/>
          <w:lang w:eastAsia="bg-BG"/>
        </w:rPr>
      </w:pPr>
      <w:r w:rsidRPr="00D61BA1">
        <w:rPr>
          <w:rFonts w:ascii="Times New Roman" w:eastAsia="Times New Roman" w:hAnsi="Times New Roman" w:cs="Times New Roman"/>
          <w:sz w:val="24"/>
          <w:szCs w:val="24"/>
          <w:lang w:eastAsia="bg-BG"/>
        </w:rPr>
        <w:t>Настоящото споразумение се състави в два еднообразни екземпляра – един за сдружението и един за публичния регистър на общината се подписа от всички учредители.</w:t>
      </w:r>
    </w:p>
    <w:p w:rsidR="00D61BA1" w:rsidRPr="00D61BA1" w:rsidRDefault="00D61BA1" w:rsidP="00D61BA1">
      <w:pPr>
        <w:autoSpaceDE w:val="0"/>
        <w:autoSpaceDN w:val="0"/>
        <w:adjustRightInd w:val="0"/>
        <w:spacing w:after="120" w:line="240" w:lineRule="auto"/>
        <w:ind w:right="140" w:firstLine="980"/>
        <w:jc w:val="both"/>
        <w:rPr>
          <w:rFonts w:ascii="Times New Roman" w:eastAsia="Times New Roman" w:hAnsi="Times New Roman" w:cs="Times New Roman"/>
          <w:sz w:val="24"/>
          <w:szCs w:val="24"/>
          <w:lang w:eastAsia="bg-BG"/>
        </w:rPr>
      </w:pPr>
      <w:r w:rsidRPr="00D61BA1">
        <w:rPr>
          <w:rFonts w:ascii="Times New Roman" w:eastAsia="Times New Roman" w:hAnsi="Times New Roman" w:cs="Times New Roman"/>
          <w:sz w:val="24"/>
          <w:szCs w:val="24"/>
          <w:lang w:eastAsia="bg-BG"/>
        </w:rPr>
        <w:t>Дата:                                                       Подписи:</w:t>
      </w:r>
    </w:p>
    <w:p w:rsidR="00D61BA1" w:rsidRPr="00D61BA1" w:rsidRDefault="00D61BA1" w:rsidP="00D61BA1">
      <w:pPr>
        <w:numPr>
          <w:ilvl w:val="0"/>
          <w:numId w:val="22"/>
        </w:numPr>
        <w:autoSpaceDE w:val="0"/>
        <w:autoSpaceDN w:val="0"/>
        <w:adjustRightInd w:val="0"/>
        <w:spacing w:after="120" w:line="240" w:lineRule="auto"/>
        <w:ind w:right="140"/>
        <w:jc w:val="both"/>
        <w:rPr>
          <w:rFonts w:ascii="Times New Roman" w:eastAsia="Times New Roman" w:hAnsi="Times New Roman" w:cs="Times New Roman"/>
          <w:sz w:val="24"/>
          <w:szCs w:val="24"/>
          <w:lang w:eastAsia="bg-BG"/>
        </w:rPr>
      </w:pPr>
      <w:r w:rsidRPr="00D61BA1">
        <w:rPr>
          <w:rFonts w:ascii="Times New Roman" w:eastAsia="Times New Roman" w:hAnsi="Times New Roman" w:cs="Times New Roman"/>
          <w:sz w:val="24"/>
          <w:szCs w:val="24"/>
          <w:lang w:eastAsia="bg-BG"/>
        </w:rPr>
        <w:t>………………….</w:t>
      </w:r>
    </w:p>
    <w:p w:rsidR="00D61BA1" w:rsidRPr="00D61BA1" w:rsidRDefault="00D61BA1" w:rsidP="00D61BA1">
      <w:pPr>
        <w:numPr>
          <w:ilvl w:val="0"/>
          <w:numId w:val="22"/>
        </w:numPr>
        <w:autoSpaceDE w:val="0"/>
        <w:autoSpaceDN w:val="0"/>
        <w:adjustRightInd w:val="0"/>
        <w:spacing w:after="120" w:line="240" w:lineRule="auto"/>
        <w:ind w:right="140"/>
        <w:jc w:val="both"/>
        <w:rPr>
          <w:rFonts w:ascii="Times New Roman" w:eastAsia="Times New Roman" w:hAnsi="Times New Roman" w:cs="Times New Roman"/>
          <w:sz w:val="24"/>
          <w:szCs w:val="24"/>
          <w:lang w:eastAsia="bg-BG"/>
        </w:rPr>
      </w:pPr>
      <w:r w:rsidRPr="00D61BA1">
        <w:rPr>
          <w:rFonts w:ascii="Times New Roman" w:eastAsia="Times New Roman" w:hAnsi="Times New Roman" w:cs="Times New Roman"/>
          <w:sz w:val="24"/>
          <w:szCs w:val="24"/>
          <w:lang w:eastAsia="bg-BG"/>
        </w:rPr>
        <w:t>………………….</w:t>
      </w:r>
    </w:p>
    <w:p w:rsidR="00D61BA1" w:rsidRPr="00D61BA1" w:rsidRDefault="00D61BA1" w:rsidP="00D61BA1">
      <w:pPr>
        <w:numPr>
          <w:ilvl w:val="0"/>
          <w:numId w:val="22"/>
        </w:numPr>
        <w:autoSpaceDE w:val="0"/>
        <w:autoSpaceDN w:val="0"/>
        <w:adjustRightInd w:val="0"/>
        <w:spacing w:after="120" w:line="240" w:lineRule="auto"/>
        <w:ind w:right="140"/>
        <w:jc w:val="both"/>
        <w:rPr>
          <w:rFonts w:ascii="Times New Roman" w:eastAsia="Times New Roman" w:hAnsi="Times New Roman" w:cs="Times New Roman"/>
          <w:sz w:val="24"/>
          <w:szCs w:val="24"/>
          <w:lang w:eastAsia="bg-BG"/>
        </w:rPr>
      </w:pPr>
      <w:r w:rsidRPr="00D61BA1">
        <w:rPr>
          <w:rFonts w:ascii="Times New Roman" w:eastAsia="Times New Roman" w:hAnsi="Times New Roman" w:cs="Times New Roman"/>
          <w:sz w:val="24"/>
          <w:szCs w:val="24"/>
          <w:lang w:eastAsia="bg-BG"/>
        </w:rPr>
        <w:t>………………….</w:t>
      </w:r>
    </w:p>
    <w:p w:rsidR="00D61BA1" w:rsidRPr="00D61BA1" w:rsidRDefault="00D61BA1" w:rsidP="00D61BA1">
      <w:pPr>
        <w:numPr>
          <w:ilvl w:val="0"/>
          <w:numId w:val="22"/>
        </w:numPr>
        <w:autoSpaceDE w:val="0"/>
        <w:autoSpaceDN w:val="0"/>
        <w:adjustRightInd w:val="0"/>
        <w:spacing w:after="120" w:line="240" w:lineRule="auto"/>
        <w:ind w:right="140"/>
        <w:jc w:val="both"/>
        <w:rPr>
          <w:rFonts w:ascii="Times New Roman" w:eastAsia="Times New Roman" w:hAnsi="Times New Roman" w:cs="Times New Roman"/>
          <w:sz w:val="24"/>
          <w:szCs w:val="24"/>
          <w:lang w:eastAsia="bg-BG"/>
        </w:rPr>
      </w:pPr>
      <w:r w:rsidRPr="00D61BA1">
        <w:rPr>
          <w:rFonts w:ascii="Times New Roman" w:eastAsia="Times New Roman" w:hAnsi="Times New Roman" w:cs="Times New Roman"/>
          <w:sz w:val="24"/>
          <w:szCs w:val="24"/>
          <w:lang w:eastAsia="bg-BG"/>
        </w:rPr>
        <w:t>………………….</w:t>
      </w:r>
    </w:p>
    <w:p w:rsidR="00D61BA1" w:rsidRPr="00D61BA1" w:rsidRDefault="00D61BA1" w:rsidP="00D61BA1">
      <w:pPr>
        <w:numPr>
          <w:ilvl w:val="0"/>
          <w:numId w:val="22"/>
        </w:numPr>
        <w:autoSpaceDE w:val="0"/>
        <w:autoSpaceDN w:val="0"/>
        <w:adjustRightInd w:val="0"/>
        <w:spacing w:after="120" w:line="240" w:lineRule="auto"/>
        <w:ind w:right="140"/>
        <w:jc w:val="both"/>
        <w:rPr>
          <w:rFonts w:ascii="Times New Roman" w:eastAsia="Times New Roman" w:hAnsi="Times New Roman" w:cs="Times New Roman"/>
          <w:sz w:val="24"/>
          <w:szCs w:val="24"/>
          <w:lang w:eastAsia="bg-BG"/>
        </w:rPr>
      </w:pPr>
      <w:r w:rsidRPr="00D61BA1">
        <w:rPr>
          <w:rFonts w:ascii="Times New Roman" w:eastAsia="Times New Roman" w:hAnsi="Times New Roman" w:cs="Times New Roman"/>
          <w:sz w:val="24"/>
          <w:szCs w:val="24"/>
          <w:lang w:eastAsia="bg-BG"/>
        </w:rPr>
        <w:t>………………….</w:t>
      </w:r>
    </w:p>
    <w:p w:rsidR="00D61BA1" w:rsidRPr="00D61BA1" w:rsidRDefault="00D61BA1" w:rsidP="00D61BA1">
      <w:pPr>
        <w:numPr>
          <w:ilvl w:val="0"/>
          <w:numId w:val="22"/>
        </w:numPr>
        <w:autoSpaceDE w:val="0"/>
        <w:autoSpaceDN w:val="0"/>
        <w:adjustRightInd w:val="0"/>
        <w:spacing w:after="120" w:line="240" w:lineRule="auto"/>
        <w:ind w:right="140"/>
        <w:jc w:val="both"/>
        <w:rPr>
          <w:rFonts w:ascii="Times New Roman" w:eastAsia="Times New Roman" w:hAnsi="Times New Roman" w:cs="Times New Roman"/>
          <w:sz w:val="24"/>
          <w:szCs w:val="24"/>
          <w:lang w:eastAsia="bg-BG"/>
        </w:rPr>
      </w:pPr>
      <w:r w:rsidRPr="00D61BA1">
        <w:rPr>
          <w:rFonts w:ascii="Times New Roman" w:eastAsia="Times New Roman" w:hAnsi="Times New Roman" w:cs="Times New Roman"/>
          <w:sz w:val="24"/>
          <w:szCs w:val="24"/>
          <w:lang w:eastAsia="bg-BG"/>
        </w:rPr>
        <w:t>………………….</w:t>
      </w:r>
    </w:p>
    <w:p w:rsidR="00D61BA1" w:rsidRPr="00D61BA1" w:rsidRDefault="00D61BA1" w:rsidP="00D61BA1">
      <w:pPr>
        <w:numPr>
          <w:ilvl w:val="0"/>
          <w:numId w:val="22"/>
        </w:numPr>
        <w:autoSpaceDE w:val="0"/>
        <w:autoSpaceDN w:val="0"/>
        <w:adjustRightInd w:val="0"/>
        <w:spacing w:after="120" w:line="240" w:lineRule="auto"/>
        <w:ind w:right="140"/>
        <w:jc w:val="both"/>
        <w:rPr>
          <w:rFonts w:ascii="Times New Roman" w:eastAsia="Times New Roman" w:hAnsi="Times New Roman" w:cs="Times New Roman"/>
          <w:sz w:val="24"/>
          <w:szCs w:val="24"/>
          <w:lang w:eastAsia="bg-BG"/>
        </w:rPr>
      </w:pPr>
      <w:r w:rsidRPr="00D61BA1">
        <w:rPr>
          <w:rFonts w:ascii="Times New Roman" w:eastAsia="Times New Roman" w:hAnsi="Times New Roman" w:cs="Times New Roman"/>
          <w:sz w:val="24"/>
          <w:szCs w:val="24"/>
          <w:lang w:eastAsia="bg-BG"/>
        </w:rPr>
        <w:t>………………….</w:t>
      </w:r>
    </w:p>
    <w:p w:rsidR="002458EE" w:rsidRPr="00934137" w:rsidRDefault="002458EE" w:rsidP="00D61BA1">
      <w:pPr>
        <w:spacing w:after="120" w:line="240" w:lineRule="auto"/>
        <w:jc w:val="center"/>
        <w:rPr>
          <w:rFonts w:ascii="Times New Roman" w:hAnsi="Times New Roman" w:cs="Times New Roman"/>
          <w:b/>
          <w:sz w:val="24"/>
          <w:szCs w:val="24"/>
          <w:u w:val="single"/>
        </w:rPr>
      </w:pPr>
    </w:p>
    <w:sectPr w:rsidR="002458EE" w:rsidRPr="00934137" w:rsidSect="00AE6DF2">
      <w:headerReference w:type="default" r:id="rId8"/>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2314" w:rsidRDefault="00792314" w:rsidP="00856C69">
      <w:pPr>
        <w:spacing w:after="0" w:line="240" w:lineRule="auto"/>
      </w:pPr>
      <w:r>
        <w:separator/>
      </w:r>
    </w:p>
  </w:endnote>
  <w:endnote w:type="continuationSeparator" w:id="0">
    <w:p w:rsidR="00792314" w:rsidRDefault="00792314" w:rsidP="00856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Univers">
    <w:altName w:val="Arial"/>
    <w:charset w:val="00"/>
    <w:family w:val="swiss"/>
    <w:pitch w:val="variable"/>
    <w:sig w:usb0="00000007" w:usb1="00000000" w:usb2="00000000" w:usb3="00000000" w:csb0="00000093"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b/>
        <w:sz w:val="18"/>
        <w:szCs w:val="18"/>
      </w:rPr>
      <w:id w:val="-299460558"/>
      <w:docPartObj>
        <w:docPartGallery w:val="Page Numbers (Bottom of Page)"/>
        <w:docPartUnique/>
      </w:docPartObj>
    </w:sdtPr>
    <w:sdtEndPr>
      <w:rPr>
        <w:noProof/>
      </w:rPr>
    </w:sdtEndPr>
    <w:sdtContent>
      <w:p w:rsidR="000D1E53" w:rsidRDefault="000D1E53" w:rsidP="000E6A10">
        <w:pPr>
          <w:pBdr>
            <w:top w:val="single" w:sz="4" w:space="0" w:color="auto"/>
          </w:pBdr>
          <w:spacing w:after="0"/>
          <w:jc w:val="center"/>
          <w:rPr>
            <w:rFonts w:ascii="Times New Roman" w:hAnsi="Times New Roman" w:cs="Times New Roman"/>
            <w:b/>
            <w:sz w:val="18"/>
            <w:szCs w:val="18"/>
          </w:rPr>
        </w:pPr>
      </w:p>
      <w:p w:rsidR="00FA569B" w:rsidRPr="00BF57DE" w:rsidRDefault="00FA569B" w:rsidP="00FA569B">
        <w:pPr>
          <w:pBdr>
            <w:top w:val="single" w:sz="4" w:space="0" w:color="auto"/>
          </w:pBdr>
          <w:spacing w:after="0"/>
          <w:jc w:val="center"/>
          <w:rPr>
            <w:rFonts w:ascii="Times New Roman" w:hAnsi="Times New Roman" w:cs="Times New Roman"/>
            <w:b/>
            <w:sz w:val="18"/>
            <w:szCs w:val="18"/>
          </w:rPr>
        </w:pPr>
        <w:r w:rsidRPr="003B01E5">
          <w:rPr>
            <w:rFonts w:ascii="Times New Roman" w:hAnsi="Times New Roman" w:cs="Times New Roman"/>
            <w:b/>
            <w:sz w:val="18"/>
            <w:szCs w:val="18"/>
          </w:rPr>
          <w:t>Процедура  BG16RFOP001-2.</w:t>
        </w:r>
        <w:r w:rsidR="003A6BF8" w:rsidRPr="003B01E5">
          <w:rPr>
            <w:rFonts w:ascii="Times New Roman" w:hAnsi="Times New Roman" w:cs="Times New Roman"/>
            <w:b/>
            <w:sz w:val="18"/>
            <w:szCs w:val="18"/>
          </w:rPr>
          <w:t>00</w:t>
        </w:r>
        <w:r w:rsidR="003A6BF8">
          <w:rPr>
            <w:rFonts w:ascii="Times New Roman" w:hAnsi="Times New Roman" w:cs="Times New Roman"/>
            <w:b/>
            <w:sz w:val="18"/>
            <w:szCs w:val="18"/>
          </w:rPr>
          <w:t>3</w:t>
        </w:r>
        <w:r w:rsidR="003A6BF8" w:rsidRPr="003B01E5">
          <w:rPr>
            <w:rFonts w:ascii="Times New Roman" w:hAnsi="Times New Roman" w:cs="Times New Roman"/>
            <w:b/>
            <w:sz w:val="18"/>
            <w:szCs w:val="18"/>
          </w:rPr>
          <w:t xml:space="preserve"> </w:t>
        </w:r>
        <w:r w:rsidRPr="003B01E5">
          <w:rPr>
            <w:rFonts w:ascii="Times New Roman" w:hAnsi="Times New Roman" w:cs="Times New Roman"/>
            <w:b/>
            <w:sz w:val="18"/>
            <w:szCs w:val="18"/>
          </w:rPr>
          <w:t>„Енергийна ефективност в периферните райони-</w:t>
        </w:r>
        <w:r w:rsidR="003A6BF8">
          <w:rPr>
            <w:rFonts w:ascii="Times New Roman" w:hAnsi="Times New Roman" w:cs="Times New Roman"/>
            <w:b/>
            <w:sz w:val="18"/>
            <w:szCs w:val="18"/>
          </w:rPr>
          <w:t>3</w:t>
        </w:r>
        <w:r>
          <w:rPr>
            <w:rFonts w:ascii="Times New Roman" w:hAnsi="Times New Roman" w:cs="Times New Roman"/>
            <w:b/>
            <w:sz w:val="18"/>
            <w:szCs w:val="18"/>
          </w:rPr>
          <w:t xml:space="preserve">“ </w:t>
        </w:r>
        <w:r w:rsidRPr="00BF57DE">
          <w:rPr>
            <w:rFonts w:ascii="Times New Roman" w:hAnsi="Times New Roman" w:cs="Times New Roman"/>
            <w:b/>
            <w:sz w:val="18"/>
            <w:szCs w:val="18"/>
          </w:rPr>
          <w:t>на ОП</w:t>
        </w:r>
        <w:r>
          <w:rPr>
            <w:rFonts w:ascii="Times New Roman" w:hAnsi="Times New Roman" w:cs="Times New Roman"/>
            <w:b/>
            <w:sz w:val="18"/>
            <w:szCs w:val="18"/>
          </w:rPr>
          <w:t xml:space="preserve"> </w:t>
        </w:r>
        <w:r w:rsidRPr="00BF57DE">
          <w:rPr>
            <w:rFonts w:ascii="Times New Roman" w:hAnsi="Times New Roman" w:cs="Times New Roman"/>
            <w:b/>
            <w:sz w:val="18"/>
            <w:szCs w:val="18"/>
          </w:rPr>
          <w:t>„Региони в растеж“ 2014-2020</w:t>
        </w:r>
      </w:p>
      <w:p w:rsidR="0084454E" w:rsidRPr="00BF57DE" w:rsidRDefault="0084454E" w:rsidP="000E6A10">
        <w:pPr>
          <w:pBdr>
            <w:top w:val="single" w:sz="4" w:space="0" w:color="auto"/>
          </w:pBdr>
          <w:jc w:val="center"/>
          <w:rPr>
            <w:rFonts w:ascii="Times New Roman" w:hAnsi="Times New Roman" w:cs="Times New Roman"/>
            <w:b/>
            <w:sz w:val="18"/>
            <w:szCs w:val="18"/>
          </w:rPr>
        </w:pPr>
        <w:r w:rsidRPr="00BF57DE">
          <w:rPr>
            <w:rFonts w:ascii="Times New Roman" w:hAnsi="Times New Roman" w:cs="Times New Roman"/>
            <w:b/>
            <w:sz w:val="18"/>
            <w:szCs w:val="18"/>
          </w:rPr>
          <w:fldChar w:fldCharType="begin"/>
        </w:r>
        <w:r w:rsidRPr="00BF57DE">
          <w:rPr>
            <w:rFonts w:ascii="Times New Roman" w:hAnsi="Times New Roman" w:cs="Times New Roman"/>
            <w:b/>
            <w:sz w:val="18"/>
            <w:szCs w:val="18"/>
          </w:rPr>
          <w:instrText xml:space="preserve"> PAGE   \* MERGEFORMAT </w:instrText>
        </w:r>
        <w:r w:rsidRPr="00BF57DE">
          <w:rPr>
            <w:rFonts w:ascii="Times New Roman" w:hAnsi="Times New Roman" w:cs="Times New Roman"/>
            <w:b/>
            <w:sz w:val="18"/>
            <w:szCs w:val="18"/>
          </w:rPr>
          <w:fldChar w:fldCharType="separate"/>
        </w:r>
        <w:r w:rsidR="00AE6DF2" w:rsidRPr="00AE6DF2">
          <w:rPr>
            <w:b/>
            <w:noProof/>
            <w:sz w:val="18"/>
            <w:szCs w:val="18"/>
          </w:rPr>
          <w:t>11</w:t>
        </w:r>
        <w:r w:rsidRPr="00BF57DE">
          <w:rPr>
            <w:rFonts w:ascii="Times New Roman" w:hAnsi="Times New Roman" w:cs="Times New Roman"/>
            <w:b/>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2314" w:rsidRDefault="00792314" w:rsidP="00856C69">
      <w:pPr>
        <w:spacing w:after="0" w:line="240" w:lineRule="auto"/>
      </w:pPr>
      <w:r>
        <w:separator/>
      </w:r>
    </w:p>
  </w:footnote>
  <w:footnote w:type="continuationSeparator" w:id="0">
    <w:p w:rsidR="00792314" w:rsidRDefault="00792314" w:rsidP="00856C69">
      <w:pPr>
        <w:spacing w:after="0" w:line="240" w:lineRule="auto"/>
      </w:pPr>
      <w:r>
        <w:continuationSeparator/>
      </w:r>
    </w:p>
  </w:footnote>
  <w:footnote w:id="1">
    <w:p w:rsidR="00D61BA1" w:rsidRPr="001F288D" w:rsidRDefault="00D61BA1" w:rsidP="00D61BA1">
      <w:pPr>
        <w:pStyle w:val="afa"/>
        <w:tabs>
          <w:tab w:val="num" w:pos="709"/>
        </w:tabs>
        <w:spacing w:after="120"/>
        <w:ind w:left="0" w:right="142" w:firstLine="0"/>
        <w:rPr>
          <w:sz w:val="20"/>
          <w:szCs w:val="20"/>
        </w:rPr>
      </w:pPr>
      <w:r w:rsidRPr="001F288D">
        <w:rPr>
          <w:sz w:val="20"/>
          <w:szCs w:val="20"/>
        </w:rPr>
        <w:footnoteRef/>
      </w:r>
      <w:r w:rsidRPr="001F288D">
        <w:rPr>
          <w:sz w:val="20"/>
          <w:szCs w:val="20"/>
        </w:rPr>
        <w:t xml:space="preserve"> Сдружение на собствениците може да се създаде за един или повече от един вход на сградата. В този случай сдружението се създава от собственици, представляващи не по-малко от 67 на сто идеални части от идеалните части на собствениците от общите части във входа (входовете). Когато сборът от процентите на идеалните части на собствениците от общите части във входа (входовете) не е равен на 100, се прилагат разпоредбите на чл. 17, ал. 5 и 6 от ЗУЕС. </w:t>
      </w:r>
    </w:p>
    <w:p w:rsidR="00D61BA1" w:rsidRPr="001F288D" w:rsidRDefault="00D61BA1" w:rsidP="00D61BA1">
      <w:pPr>
        <w:pStyle w:val="afa"/>
        <w:tabs>
          <w:tab w:val="num" w:pos="709"/>
        </w:tabs>
        <w:spacing w:after="120"/>
        <w:ind w:left="0" w:right="142" w:firstLine="0"/>
        <w:rPr>
          <w:sz w:val="20"/>
          <w:szCs w:val="20"/>
        </w:rPr>
      </w:pPr>
      <w:r w:rsidRPr="001F288D">
        <w:rPr>
          <w:sz w:val="20"/>
          <w:szCs w:val="20"/>
        </w:rPr>
        <w:t xml:space="preserve">В случай че Сдружението на собствениците се учредява с цел кандидатстване за </w:t>
      </w:r>
      <w:r w:rsidR="001220A6">
        <w:rPr>
          <w:sz w:val="20"/>
          <w:szCs w:val="20"/>
        </w:rPr>
        <w:t>енергийно обновяване по проект</w:t>
      </w:r>
      <w:r w:rsidR="009E3061">
        <w:rPr>
          <w:sz w:val="20"/>
          <w:szCs w:val="20"/>
        </w:rPr>
        <w:t>,</w:t>
      </w:r>
      <w:r w:rsidRPr="001F288D">
        <w:rPr>
          <w:sz w:val="20"/>
          <w:szCs w:val="20"/>
        </w:rPr>
        <w:t xml:space="preserve"> </w:t>
      </w:r>
      <w:r w:rsidR="009E3061">
        <w:rPr>
          <w:sz w:val="20"/>
          <w:szCs w:val="20"/>
        </w:rPr>
        <w:t>финансиран</w:t>
      </w:r>
      <w:r w:rsidRPr="001F288D">
        <w:rPr>
          <w:sz w:val="20"/>
          <w:szCs w:val="20"/>
        </w:rPr>
        <w:t xml:space="preserve"> по </w:t>
      </w:r>
      <w:r w:rsidR="0075113B" w:rsidRPr="0075113B">
        <w:rPr>
          <w:sz w:val="20"/>
          <w:szCs w:val="20"/>
        </w:rPr>
        <w:t>процедура BG16RFOP001-2.</w:t>
      </w:r>
      <w:r w:rsidR="003A6BF8" w:rsidRPr="0075113B">
        <w:rPr>
          <w:sz w:val="20"/>
          <w:szCs w:val="20"/>
        </w:rPr>
        <w:t>00</w:t>
      </w:r>
      <w:r w:rsidR="003A6BF8">
        <w:rPr>
          <w:sz w:val="20"/>
          <w:szCs w:val="20"/>
        </w:rPr>
        <w:t>3</w:t>
      </w:r>
      <w:r w:rsidR="003A6BF8" w:rsidRPr="0075113B">
        <w:rPr>
          <w:sz w:val="20"/>
          <w:szCs w:val="20"/>
        </w:rPr>
        <w:t xml:space="preserve"> </w:t>
      </w:r>
      <w:r w:rsidR="0075113B" w:rsidRPr="0075113B">
        <w:rPr>
          <w:sz w:val="20"/>
          <w:szCs w:val="20"/>
        </w:rPr>
        <w:t>„Енергийна ефективност в периферните райони-</w:t>
      </w:r>
      <w:r w:rsidR="003A6BF8">
        <w:rPr>
          <w:sz w:val="20"/>
          <w:szCs w:val="20"/>
        </w:rPr>
        <w:t>3</w:t>
      </w:r>
      <w:r w:rsidRPr="001F288D">
        <w:rPr>
          <w:sz w:val="20"/>
          <w:szCs w:val="20"/>
        </w:rPr>
        <w:t xml:space="preserve">, Приоритетна ос </w:t>
      </w:r>
      <w:r w:rsidR="0075113B">
        <w:rPr>
          <w:sz w:val="20"/>
          <w:szCs w:val="20"/>
        </w:rPr>
        <w:t xml:space="preserve">2 </w:t>
      </w:r>
      <w:r w:rsidRPr="001F288D">
        <w:rPr>
          <w:sz w:val="20"/>
          <w:szCs w:val="20"/>
        </w:rPr>
        <w:t>на ОПРР 2014 – 2020 Сдружението се създава за блок-секция или за цяла</w:t>
      </w:r>
      <w:r w:rsidR="00166FB1">
        <w:rPr>
          <w:sz w:val="20"/>
          <w:szCs w:val="20"/>
        </w:rPr>
        <w:t xml:space="preserve"> </w:t>
      </w:r>
      <w:r w:rsidRPr="001F288D">
        <w:rPr>
          <w:sz w:val="20"/>
          <w:szCs w:val="20"/>
        </w:rPr>
        <w:t xml:space="preserve">сграда. </w:t>
      </w:r>
    </w:p>
  </w:footnote>
  <w:footnote w:id="2">
    <w:p w:rsidR="00D61BA1" w:rsidRPr="001F288D" w:rsidRDefault="00D61BA1" w:rsidP="00D61BA1">
      <w:pPr>
        <w:pStyle w:val="af8"/>
        <w:spacing w:after="120"/>
        <w:jc w:val="both"/>
        <w:rPr>
          <w:rFonts w:ascii="Times New Roman" w:hAnsi="Times New Roman"/>
          <w:lang w:val="bg-BG"/>
        </w:rPr>
      </w:pPr>
      <w:r w:rsidRPr="001F288D">
        <w:rPr>
          <w:rStyle w:val="afb"/>
          <w:rFonts w:ascii="Times New Roman" w:hAnsi="Times New Roman"/>
          <w:lang w:val="bg-BG"/>
        </w:rPr>
        <w:footnoteRef/>
      </w:r>
      <w:r w:rsidRPr="001F288D">
        <w:rPr>
          <w:rFonts w:ascii="Times New Roman" w:hAnsi="Times New Roman"/>
          <w:lang w:val="bg-BG"/>
        </w:rPr>
        <w:t xml:space="preserve"> Наименованието на сдружението съгласно чл. 27, ал. 4, т. 2 от ЗУЕС задължително съдържа името на населеното място, пълен административен адрес, а в градовете с районно деление наименованието на сдружението съдържа и името на района.</w:t>
      </w:r>
    </w:p>
  </w:footnote>
  <w:footnote w:id="3">
    <w:p w:rsidR="00D61BA1" w:rsidRPr="001F288D" w:rsidRDefault="00D61BA1" w:rsidP="00D61BA1">
      <w:pPr>
        <w:pStyle w:val="af8"/>
        <w:spacing w:after="120"/>
        <w:jc w:val="both"/>
        <w:rPr>
          <w:rFonts w:ascii="Times New Roman" w:hAnsi="Times New Roman"/>
          <w:lang w:val="bg-BG"/>
        </w:rPr>
      </w:pPr>
      <w:r w:rsidRPr="001F288D">
        <w:rPr>
          <w:rStyle w:val="afb"/>
          <w:rFonts w:ascii="Times New Roman" w:hAnsi="Times New Roman"/>
          <w:lang w:val="bg-BG"/>
        </w:rPr>
        <w:footnoteRef/>
      </w:r>
      <w:r w:rsidRPr="001F288D">
        <w:rPr>
          <w:rFonts w:ascii="Times New Roman" w:hAnsi="Times New Roman"/>
          <w:lang w:val="bg-BG"/>
        </w:rPr>
        <w:t xml:space="preserve"> Адресът на сградата в режим на етажна собственост или друг адрес в населеното място. Наименованието на сдружението съгласно чл. 27, ал. 4, т. 2 от ЗУЕС задължително съдържа името на населеното място, пълен административен адрес, а в градовете с районно деление наименованието на сдружението съдържа и името на района.</w:t>
      </w:r>
    </w:p>
  </w:footnote>
  <w:footnote w:id="4">
    <w:p w:rsidR="00D61BA1" w:rsidRPr="001F288D" w:rsidRDefault="00D61BA1" w:rsidP="00D61BA1">
      <w:pPr>
        <w:pStyle w:val="af8"/>
        <w:spacing w:after="120"/>
        <w:jc w:val="both"/>
        <w:rPr>
          <w:rFonts w:ascii="Times New Roman" w:hAnsi="Times New Roman"/>
          <w:lang w:val="bg-BG"/>
        </w:rPr>
      </w:pPr>
      <w:r w:rsidRPr="001F288D">
        <w:rPr>
          <w:rStyle w:val="afb"/>
          <w:rFonts w:ascii="Times New Roman" w:hAnsi="Times New Roman"/>
          <w:lang w:val="bg-BG"/>
        </w:rPr>
        <w:footnoteRef/>
      </w:r>
      <w:r w:rsidRPr="001F288D">
        <w:rPr>
          <w:rFonts w:ascii="Times New Roman" w:hAnsi="Times New Roman"/>
          <w:lang w:val="bg-BG"/>
        </w:rPr>
        <w:t xml:space="preserve"> В случай, че Сдружението на собствениците се учредява с цел кандидатстване </w:t>
      </w:r>
      <w:r w:rsidR="001220A6" w:rsidRPr="001220A6">
        <w:rPr>
          <w:rFonts w:ascii="Times New Roman" w:hAnsi="Times New Roman"/>
          <w:lang w:val="bg-BG"/>
        </w:rPr>
        <w:t xml:space="preserve">за енергийно обновяване по проект, финансиран по </w:t>
      </w:r>
      <w:r w:rsidR="0075113B">
        <w:rPr>
          <w:rFonts w:ascii="Times New Roman" w:hAnsi="Times New Roman"/>
          <w:lang w:val="bg-BG"/>
        </w:rPr>
        <w:t xml:space="preserve">процедура </w:t>
      </w:r>
      <w:r w:rsidR="00440CAD" w:rsidRPr="00440CAD">
        <w:rPr>
          <w:rFonts w:ascii="Times New Roman" w:hAnsi="Times New Roman"/>
          <w:lang w:val="bg-BG"/>
        </w:rPr>
        <w:t>BG16RFOP001-2.</w:t>
      </w:r>
      <w:r w:rsidR="003A6BF8" w:rsidRPr="00440CAD">
        <w:rPr>
          <w:rFonts w:ascii="Times New Roman" w:hAnsi="Times New Roman"/>
          <w:lang w:val="bg-BG"/>
        </w:rPr>
        <w:t>00</w:t>
      </w:r>
      <w:r w:rsidR="003A6BF8">
        <w:rPr>
          <w:rFonts w:ascii="Times New Roman" w:hAnsi="Times New Roman"/>
          <w:lang w:val="bg-BG"/>
        </w:rPr>
        <w:t>3</w:t>
      </w:r>
      <w:r w:rsidR="003A6BF8" w:rsidRPr="00440CAD">
        <w:rPr>
          <w:rFonts w:ascii="Times New Roman" w:hAnsi="Times New Roman"/>
          <w:lang w:val="bg-BG"/>
        </w:rPr>
        <w:t xml:space="preserve"> </w:t>
      </w:r>
      <w:r w:rsidR="00440CAD" w:rsidRPr="00440CAD">
        <w:rPr>
          <w:rFonts w:ascii="Times New Roman" w:hAnsi="Times New Roman"/>
          <w:lang w:val="bg-BG"/>
        </w:rPr>
        <w:t>„Енергийна ефективност в периферните райони-</w:t>
      </w:r>
      <w:r w:rsidR="003A6BF8">
        <w:rPr>
          <w:rFonts w:ascii="Times New Roman" w:hAnsi="Times New Roman"/>
          <w:lang w:val="bg-BG"/>
        </w:rPr>
        <w:t>3</w:t>
      </w:r>
      <w:r w:rsidRPr="00440CAD">
        <w:rPr>
          <w:rFonts w:ascii="Times New Roman" w:hAnsi="Times New Roman"/>
          <w:lang w:val="bg-BG"/>
        </w:rPr>
        <w:t>”</w:t>
      </w:r>
      <w:r w:rsidR="00440CAD">
        <w:rPr>
          <w:rFonts w:ascii="Times New Roman" w:hAnsi="Times New Roman"/>
          <w:lang w:val="bg-BG"/>
        </w:rPr>
        <w:t>, Приоритетна ос 2</w:t>
      </w:r>
      <w:r w:rsidRPr="001F288D">
        <w:rPr>
          <w:rFonts w:ascii="Times New Roman" w:hAnsi="Times New Roman"/>
          <w:lang w:val="bg-BG"/>
        </w:rPr>
        <w:t xml:space="preserve"> на ОПРР 2014 – 2020 тази точка е задължителна да присъства в сключеното споразумение.</w:t>
      </w:r>
    </w:p>
  </w:footnote>
  <w:footnote w:id="5">
    <w:p w:rsidR="00D61BA1" w:rsidRPr="001F288D" w:rsidRDefault="00D61BA1" w:rsidP="001F288D">
      <w:pPr>
        <w:pStyle w:val="af8"/>
        <w:spacing w:after="0" w:line="240" w:lineRule="auto"/>
        <w:jc w:val="both"/>
        <w:rPr>
          <w:rFonts w:ascii="Times New Roman" w:hAnsi="Times New Roman"/>
          <w:lang w:val="bg-BG"/>
        </w:rPr>
      </w:pPr>
      <w:r w:rsidRPr="001F288D">
        <w:rPr>
          <w:rStyle w:val="afb"/>
          <w:rFonts w:ascii="Times New Roman" w:hAnsi="Times New Roman"/>
          <w:lang w:val="bg-BG"/>
        </w:rPr>
        <w:footnoteRef/>
      </w:r>
      <w:r w:rsidRPr="001F288D">
        <w:rPr>
          <w:rFonts w:ascii="Times New Roman" w:hAnsi="Times New Roman"/>
          <w:lang w:val="bg-BG"/>
        </w:rPr>
        <w:t xml:space="preserve"> В случай, че Сдружението на собствениците се учредява с цел </w:t>
      </w:r>
      <w:r w:rsidR="00910D1D" w:rsidRPr="001F288D">
        <w:rPr>
          <w:rFonts w:ascii="Times New Roman" w:hAnsi="Times New Roman"/>
          <w:lang w:val="bg-BG"/>
        </w:rPr>
        <w:t xml:space="preserve">кандидатстване </w:t>
      </w:r>
      <w:r w:rsidR="00910D1D" w:rsidRPr="001220A6">
        <w:rPr>
          <w:rFonts w:ascii="Times New Roman" w:hAnsi="Times New Roman"/>
          <w:lang w:val="bg-BG"/>
        </w:rPr>
        <w:t xml:space="preserve">за </w:t>
      </w:r>
      <w:r w:rsidR="002731CC">
        <w:rPr>
          <w:rFonts w:ascii="Times New Roman" w:hAnsi="Times New Roman"/>
          <w:lang w:val="bg-BG"/>
        </w:rPr>
        <w:t xml:space="preserve">енергийно обновяване по проект </w:t>
      </w:r>
      <w:r w:rsidR="00910D1D" w:rsidRPr="001220A6">
        <w:rPr>
          <w:rFonts w:ascii="Times New Roman" w:hAnsi="Times New Roman"/>
          <w:lang w:val="bg-BG"/>
        </w:rPr>
        <w:t>по</w:t>
      </w:r>
      <w:r w:rsidR="00910D1D" w:rsidRPr="001F288D">
        <w:rPr>
          <w:rFonts w:ascii="Times New Roman" w:hAnsi="Times New Roman"/>
          <w:lang w:val="bg-BG"/>
        </w:rPr>
        <w:t xml:space="preserve"> </w:t>
      </w:r>
      <w:r w:rsidR="00CF6B90" w:rsidRPr="00440CAD">
        <w:rPr>
          <w:rFonts w:ascii="Times New Roman" w:hAnsi="Times New Roman"/>
          <w:lang w:val="bg-BG"/>
        </w:rPr>
        <w:t xml:space="preserve">процедура </w:t>
      </w:r>
      <w:r w:rsidR="00440CAD" w:rsidRPr="00440CAD">
        <w:rPr>
          <w:rFonts w:ascii="Times New Roman" w:hAnsi="Times New Roman"/>
          <w:lang w:val="bg-BG"/>
        </w:rPr>
        <w:t>BG16RFOP001-2.</w:t>
      </w:r>
      <w:r w:rsidR="003A6BF8" w:rsidRPr="00440CAD">
        <w:rPr>
          <w:rFonts w:ascii="Times New Roman" w:hAnsi="Times New Roman"/>
          <w:lang w:val="bg-BG"/>
        </w:rPr>
        <w:t>00</w:t>
      </w:r>
      <w:r w:rsidR="003A6BF8">
        <w:rPr>
          <w:rFonts w:ascii="Times New Roman" w:hAnsi="Times New Roman"/>
          <w:lang w:val="bg-BG"/>
        </w:rPr>
        <w:t>3</w:t>
      </w:r>
      <w:r w:rsidR="003A6BF8" w:rsidRPr="00440CAD">
        <w:rPr>
          <w:rFonts w:ascii="Times New Roman" w:hAnsi="Times New Roman"/>
          <w:lang w:val="bg-BG"/>
        </w:rPr>
        <w:t xml:space="preserve"> </w:t>
      </w:r>
      <w:r w:rsidR="00440CAD" w:rsidRPr="00440CAD">
        <w:rPr>
          <w:rFonts w:ascii="Times New Roman" w:hAnsi="Times New Roman"/>
          <w:lang w:val="bg-BG"/>
        </w:rPr>
        <w:t>„Енергийна ефективност в периферните райони-</w:t>
      </w:r>
      <w:r w:rsidR="003A6BF8">
        <w:rPr>
          <w:rFonts w:ascii="Times New Roman" w:hAnsi="Times New Roman"/>
          <w:lang w:val="bg-BG"/>
        </w:rPr>
        <w:t>3</w:t>
      </w:r>
      <w:r w:rsidR="00440CAD">
        <w:rPr>
          <w:rFonts w:ascii="Times New Roman" w:hAnsi="Times New Roman"/>
          <w:lang w:val="bg-BG"/>
        </w:rPr>
        <w:t>”, Приоритетна ос 2</w:t>
      </w:r>
      <w:r w:rsidRPr="00440CAD">
        <w:rPr>
          <w:rFonts w:ascii="Times New Roman" w:hAnsi="Times New Roman"/>
          <w:lang w:val="bg-BG"/>
        </w:rPr>
        <w:t xml:space="preserve"> на ОПРР </w:t>
      </w:r>
      <w:r w:rsidRPr="001F288D">
        <w:rPr>
          <w:rFonts w:ascii="Times New Roman" w:hAnsi="Times New Roman"/>
          <w:lang w:val="bg-BG"/>
        </w:rPr>
        <w:t>2014 – 2020 точка 3.3 е задължителна да присъства в сключеното споразумение.</w:t>
      </w:r>
    </w:p>
  </w:footnote>
  <w:footnote w:id="6">
    <w:p w:rsidR="00D61BA1" w:rsidRPr="001F288D" w:rsidRDefault="00D61BA1" w:rsidP="001F288D">
      <w:pPr>
        <w:pStyle w:val="af8"/>
        <w:spacing w:after="0" w:line="240" w:lineRule="auto"/>
        <w:rPr>
          <w:rFonts w:ascii="Times New Roman" w:hAnsi="Times New Roman"/>
          <w:lang w:val="bg-BG"/>
        </w:rPr>
      </w:pPr>
      <w:r w:rsidRPr="001F288D">
        <w:rPr>
          <w:rStyle w:val="afb"/>
          <w:rFonts w:ascii="Times New Roman" w:hAnsi="Times New Roman"/>
          <w:lang w:val="bg-BG"/>
        </w:rPr>
        <w:footnoteRef/>
      </w:r>
      <w:r w:rsidRPr="001F288D">
        <w:rPr>
          <w:rFonts w:ascii="Times New Roman" w:hAnsi="Times New Roman"/>
          <w:lang w:val="bg-BG"/>
        </w:rPr>
        <w:t xml:space="preserve"> Учредителите могат да предвидят и други възможности за свикване</w:t>
      </w:r>
    </w:p>
  </w:footnote>
  <w:footnote w:id="7">
    <w:p w:rsidR="00D61BA1" w:rsidRPr="001F288D" w:rsidRDefault="00D61BA1" w:rsidP="001F288D">
      <w:pPr>
        <w:pStyle w:val="af8"/>
        <w:spacing w:after="0" w:line="240" w:lineRule="auto"/>
        <w:rPr>
          <w:rFonts w:ascii="Times New Roman" w:hAnsi="Times New Roman"/>
          <w:lang w:val="bg-BG"/>
        </w:rPr>
      </w:pPr>
      <w:r w:rsidRPr="001F288D">
        <w:rPr>
          <w:rStyle w:val="afb"/>
          <w:rFonts w:ascii="Times New Roman" w:hAnsi="Times New Roman"/>
          <w:lang w:val="bg-BG"/>
        </w:rPr>
        <w:footnoteRef/>
      </w:r>
      <w:r w:rsidRPr="001F288D">
        <w:rPr>
          <w:rFonts w:ascii="Times New Roman" w:hAnsi="Times New Roman"/>
          <w:lang w:val="bg-BG"/>
        </w:rPr>
        <w:t xml:space="preserve"> Учредителите могат да предвидят и по-кратък срок.</w:t>
      </w:r>
    </w:p>
  </w:footnote>
  <w:footnote w:id="8">
    <w:p w:rsidR="00D61BA1" w:rsidRPr="001F288D" w:rsidRDefault="00D61BA1" w:rsidP="00D61BA1">
      <w:pPr>
        <w:pStyle w:val="af8"/>
        <w:spacing w:after="120"/>
        <w:jc w:val="both"/>
        <w:rPr>
          <w:lang w:val="bg-BG"/>
        </w:rPr>
      </w:pPr>
      <w:r w:rsidRPr="00910D1D">
        <w:rPr>
          <w:rFonts w:ascii="Times New Roman" w:hAnsi="Times New Roman"/>
        </w:rPr>
        <w:footnoteRef/>
      </w:r>
      <w:r w:rsidRPr="00910D1D">
        <w:rPr>
          <w:rFonts w:ascii="Times New Roman" w:hAnsi="Times New Roman"/>
          <w:lang w:val="bg-BG"/>
        </w:rPr>
        <w:t xml:space="preserve"> Учредителите могат да предвидят и друг начин за оповестяване на поканата –  напр. лично връчване, изпращане по електронна поща.</w:t>
      </w:r>
    </w:p>
  </w:footnote>
  <w:footnote w:id="9">
    <w:p w:rsidR="00D61BA1" w:rsidRPr="001F288D" w:rsidRDefault="00D61BA1" w:rsidP="001F288D">
      <w:pPr>
        <w:pStyle w:val="af8"/>
        <w:spacing w:after="0"/>
        <w:jc w:val="both"/>
        <w:rPr>
          <w:rFonts w:ascii="Times New Roman" w:hAnsi="Times New Roman"/>
          <w:lang w:val="bg-BG"/>
        </w:rPr>
      </w:pPr>
      <w:r w:rsidRPr="001F288D">
        <w:rPr>
          <w:rStyle w:val="afb"/>
          <w:rFonts w:ascii="Times New Roman" w:hAnsi="Times New Roman"/>
          <w:lang w:val="bg-BG"/>
        </w:rPr>
        <w:footnoteRef/>
      </w:r>
      <w:r w:rsidRPr="001F288D">
        <w:rPr>
          <w:rFonts w:ascii="Times New Roman" w:hAnsi="Times New Roman"/>
          <w:lang w:val="bg-BG"/>
        </w:rPr>
        <w:t xml:space="preserve"> Учредителите могат да предвидят и друго място за провеждане на общото събрание.</w:t>
      </w:r>
    </w:p>
  </w:footnote>
  <w:footnote w:id="10">
    <w:p w:rsidR="00D61BA1" w:rsidRPr="001F288D" w:rsidRDefault="00D61BA1" w:rsidP="001F288D">
      <w:pPr>
        <w:pStyle w:val="af8"/>
        <w:spacing w:after="0"/>
        <w:jc w:val="both"/>
        <w:rPr>
          <w:rFonts w:ascii="Times New Roman" w:hAnsi="Times New Roman"/>
          <w:lang w:val="bg-BG"/>
        </w:rPr>
      </w:pPr>
      <w:r w:rsidRPr="001F288D">
        <w:rPr>
          <w:rStyle w:val="afb"/>
          <w:rFonts w:ascii="Times New Roman" w:hAnsi="Times New Roman"/>
          <w:lang w:val="bg-BG"/>
        </w:rPr>
        <w:footnoteRef/>
      </w:r>
      <w:r w:rsidRPr="001F288D">
        <w:rPr>
          <w:rFonts w:ascii="Times New Roman" w:hAnsi="Times New Roman"/>
          <w:lang w:val="bg-BG"/>
        </w:rPr>
        <w:t xml:space="preserve"> Учредителите могат да предвидят изключение от това правило, когато на Общото събрание присъстват всички членове  и се постигне съгласие да се разглеждат въпроси, които не са включени в дневния ред.</w:t>
      </w:r>
    </w:p>
  </w:footnote>
  <w:footnote w:id="11">
    <w:p w:rsidR="00D61BA1" w:rsidRPr="001F288D" w:rsidRDefault="00D61BA1" w:rsidP="001F288D">
      <w:pPr>
        <w:pStyle w:val="a9"/>
        <w:spacing w:after="0"/>
        <w:jc w:val="both"/>
        <w:rPr>
          <w:rFonts w:ascii="Times New Roman" w:hAnsi="Times New Roman" w:cs="Times New Roman"/>
        </w:rPr>
      </w:pPr>
      <w:r w:rsidRPr="001F288D">
        <w:rPr>
          <w:rStyle w:val="afb"/>
          <w:rFonts w:ascii="Times New Roman" w:hAnsi="Times New Roman" w:cs="Times New Roman"/>
        </w:rPr>
        <w:footnoteRef/>
      </w:r>
      <w:r w:rsidRPr="001F288D">
        <w:rPr>
          <w:rFonts w:ascii="Times New Roman" w:hAnsi="Times New Roman" w:cs="Times New Roman"/>
        </w:rPr>
        <w:t xml:space="preserve"> Учредителите могат да определят по-кратък срок.</w:t>
      </w:r>
    </w:p>
  </w:footnote>
  <w:footnote w:id="12">
    <w:p w:rsidR="00D61BA1" w:rsidRPr="007F3103" w:rsidRDefault="00D61BA1" w:rsidP="001F288D">
      <w:pPr>
        <w:pStyle w:val="af8"/>
        <w:spacing w:after="0"/>
        <w:jc w:val="both"/>
        <w:rPr>
          <w:rFonts w:ascii="Times New Roman" w:hAnsi="Times New Roman"/>
          <w:lang w:val="bg-BG"/>
        </w:rPr>
      </w:pPr>
      <w:r w:rsidRPr="001F288D">
        <w:rPr>
          <w:rStyle w:val="afb"/>
          <w:rFonts w:ascii="Times New Roman" w:hAnsi="Times New Roman"/>
          <w:lang w:val="bg-BG"/>
        </w:rPr>
        <w:footnoteRef/>
      </w:r>
      <w:r w:rsidRPr="001F288D">
        <w:rPr>
          <w:rFonts w:ascii="Times New Roman" w:hAnsi="Times New Roman"/>
          <w:lang w:val="bg-BG"/>
        </w:rPr>
        <w:t xml:space="preserve"> Учредителите могат да предвидят и друг начин за оповестяване на протокола –  напр. лично връчване, </w:t>
      </w:r>
      <w:r w:rsidRPr="007F3103">
        <w:rPr>
          <w:rFonts w:ascii="Times New Roman" w:hAnsi="Times New Roman"/>
          <w:lang w:val="bg-BG"/>
        </w:rPr>
        <w:t>изпращане по електронна поща.</w:t>
      </w:r>
    </w:p>
  </w:footnote>
  <w:footnote w:id="13">
    <w:p w:rsidR="00D61BA1" w:rsidRPr="001F288D" w:rsidRDefault="00D61BA1" w:rsidP="001F288D">
      <w:pPr>
        <w:pStyle w:val="af8"/>
        <w:spacing w:after="0"/>
        <w:rPr>
          <w:rFonts w:ascii="Times New Roman" w:hAnsi="Times New Roman"/>
          <w:lang w:val="bg-BG"/>
        </w:rPr>
      </w:pPr>
      <w:r w:rsidRPr="007F3103">
        <w:rPr>
          <w:rStyle w:val="afb"/>
          <w:rFonts w:ascii="Times New Roman" w:hAnsi="Times New Roman"/>
          <w:lang w:val="bg-BG"/>
        </w:rPr>
        <w:footnoteRef/>
      </w:r>
      <w:r w:rsidRPr="007F3103">
        <w:rPr>
          <w:rFonts w:ascii="Times New Roman" w:hAnsi="Times New Roman"/>
          <w:lang w:val="bg-BG"/>
        </w:rPr>
        <w:t xml:space="preserve"> Точките от т. 5.1.1 до т. 5.1.4 може да не бъдат включени, като в този случай задължително в т. 5.2 се посочва, че за непосочените в т. 5.1 случаи се прилага чл. 33, ал. 2 и 3 от ЗУЕС.</w:t>
      </w:r>
    </w:p>
  </w:footnote>
  <w:footnote w:id="14">
    <w:p w:rsidR="00D61BA1" w:rsidRPr="001F288D" w:rsidRDefault="00D61BA1" w:rsidP="00D61BA1">
      <w:pPr>
        <w:pStyle w:val="a9"/>
        <w:spacing w:after="120"/>
        <w:rPr>
          <w:rFonts w:ascii="Times New Roman" w:hAnsi="Times New Roman" w:cs="Times New Roman"/>
        </w:rPr>
      </w:pPr>
      <w:r w:rsidRPr="001F288D">
        <w:rPr>
          <w:rStyle w:val="afb"/>
          <w:rFonts w:ascii="Times New Roman" w:hAnsi="Times New Roman" w:cs="Times New Roman"/>
        </w:rPr>
        <w:footnoteRef/>
      </w:r>
      <w:r w:rsidRPr="001F288D">
        <w:rPr>
          <w:rFonts w:ascii="Times New Roman" w:hAnsi="Times New Roman" w:cs="Times New Roman"/>
        </w:rPr>
        <w:t xml:space="preserve"> Представителството може да бъде: само заедно, заедно и поотделно или винаги определен брой членове заедно и се определя от общото събрание със споразумението.</w:t>
      </w:r>
    </w:p>
  </w:footnote>
  <w:footnote w:id="15">
    <w:p w:rsidR="00D61BA1" w:rsidRPr="001F288D" w:rsidRDefault="00D61BA1" w:rsidP="00D61BA1">
      <w:pPr>
        <w:pStyle w:val="a9"/>
        <w:spacing w:after="120"/>
        <w:rPr>
          <w:rFonts w:ascii="Times New Roman" w:hAnsi="Times New Roman" w:cs="Times New Roman"/>
        </w:rPr>
      </w:pPr>
      <w:r w:rsidRPr="001F288D">
        <w:rPr>
          <w:rStyle w:val="afb"/>
          <w:rFonts w:ascii="Times New Roman" w:hAnsi="Times New Roman" w:cs="Times New Roman"/>
        </w:rPr>
        <w:footnoteRef/>
      </w:r>
      <w:r w:rsidRPr="001F288D">
        <w:rPr>
          <w:rFonts w:ascii="Times New Roman" w:hAnsi="Times New Roman" w:cs="Times New Roman"/>
        </w:rPr>
        <w:t xml:space="preserve"> Учредителите могат предвидят и по-кратък срок.</w:t>
      </w:r>
    </w:p>
  </w:footnote>
  <w:footnote w:id="16">
    <w:p w:rsidR="00D61BA1" w:rsidRPr="001F288D" w:rsidRDefault="00D61BA1" w:rsidP="001F288D">
      <w:pPr>
        <w:pStyle w:val="af8"/>
        <w:spacing w:after="0"/>
        <w:rPr>
          <w:rFonts w:ascii="Times New Roman" w:hAnsi="Times New Roman"/>
          <w:lang w:val="bg-BG"/>
        </w:rPr>
      </w:pPr>
      <w:r w:rsidRPr="001F288D">
        <w:rPr>
          <w:rStyle w:val="afb"/>
          <w:rFonts w:ascii="Times New Roman" w:hAnsi="Times New Roman"/>
          <w:lang w:val="bg-BG"/>
        </w:rPr>
        <w:footnoteRef/>
      </w:r>
      <w:r w:rsidRPr="001F288D">
        <w:rPr>
          <w:rFonts w:ascii="Times New Roman" w:hAnsi="Times New Roman"/>
          <w:lang w:val="bg-BG"/>
        </w:rPr>
        <w:t xml:space="preserve"> Учредителите могат предвидят и по-кратък срок.</w:t>
      </w:r>
    </w:p>
  </w:footnote>
  <w:footnote w:id="17">
    <w:p w:rsidR="00D61BA1" w:rsidRPr="001F288D" w:rsidRDefault="00D61BA1" w:rsidP="001F288D">
      <w:pPr>
        <w:pStyle w:val="af8"/>
        <w:spacing w:after="0"/>
        <w:rPr>
          <w:rFonts w:ascii="Times New Roman" w:hAnsi="Times New Roman"/>
          <w:lang w:val="bg-BG"/>
        </w:rPr>
      </w:pPr>
      <w:r w:rsidRPr="001F288D">
        <w:rPr>
          <w:rStyle w:val="afb"/>
          <w:rFonts w:ascii="Times New Roman" w:hAnsi="Times New Roman"/>
          <w:lang w:val="bg-BG"/>
        </w:rPr>
        <w:footnoteRef/>
      </w:r>
      <w:r w:rsidRPr="001F288D">
        <w:rPr>
          <w:rFonts w:ascii="Times New Roman" w:hAnsi="Times New Roman"/>
          <w:lang w:val="bg-BG"/>
        </w:rPr>
        <w:t xml:space="preserve"> Учредителите могат предвидят и по-кратък срок.</w:t>
      </w:r>
    </w:p>
  </w:footnote>
  <w:footnote w:id="18">
    <w:p w:rsidR="00D61BA1" w:rsidRPr="001F288D" w:rsidRDefault="00D61BA1" w:rsidP="001F288D">
      <w:pPr>
        <w:pStyle w:val="af8"/>
        <w:spacing w:after="0"/>
        <w:rPr>
          <w:rFonts w:ascii="Times New Roman" w:hAnsi="Times New Roman"/>
          <w:lang w:val="bg-BG"/>
        </w:rPr>
      </w:pPr>
      <w:r w:rsidRPr="001F288D">
        <w:rPr>
          <w:rStyle w:val="afb"/>
          <w:rFonts w:ascii="Times New Roman" w:hAnsi="Times New Roman"/>
          <w:lang w:val="bg-BG"/>
        </w:rPr>
        <w:footnoteRef/>
      </w:r>
      <w:r w:rsidRPr="001F288D">
        <w:rPr>
          <w:rFonts w:ascii="Times New Roman" w:hAnsi="Times New Roman"/>
          <w:lang w:val="bg-BG"/>
        </w:rPr>
        <w:t xml:space="preserve"> Учредителите могат предвидят и друг срок за отчет, освен в края на мандата.</w:t>
      </w:r>
    </w:p>
  </w:footnote>
  <w:footnote w:id="19">
    <w:p w:rsidR="00D61BA1" w:rsidRPr="001F288D" w:rsidRDefault="00D61BA1" w:rsidP="001F288D">
      <w:pPr>
        <w:pStyle w:val="af8"/>
        <w:spacing w:after="0" w:line="240" w:lineRule="auto"/>
        <w:jc w:val="both"/>
        <w:rPr>
          <w:rFonts w:ascii="Times New Roman" w:hAnsi="Times New Roman"/>
          <w:lang w:val="bg-BG"/>
        </w:rPr>
      </w:pPr>
      <w:r w:rsidRPr="001F288D">
        <w:rPr>
          <w:rStyle w:val="afb"/>
          <w:rFonts w:ascii="Times New Roman" w:hAnsi="Times New Roman"/>
          <w:lang w:val="bg-BG"/>
        </w:rPr>
        <w:footnoteRef/>
      </w:r>
      <w:r w:rsidRPr="001F288D">
        <w:rPr>
          <w:rFonts w:ascii="Times New Roman" w:hAnsi="Times New Roman"/>
          <w:lang w:val="bg-BG"/>
        </w:rPr>
        <w:t xml:space="preserve"> В случай, че Сдружението на собствениците се учредява с цел </w:t>
      </w:r>
      <w:r w:rsidR="00454B4C" w:rsidRPr="001220A6">
        <w:rPr>
          <w:rFonts w:ascii="Times New Roman" w:hAnsi="Times New Roman"/>
          <w:lang w:val="bg-BG"/>
        </w:rPr>
        <w:t>за</w:t>
      </w:r>
      <w:r w:rsidR="00DD67CF">
        <w:rPr>
          <w:rFonts w:ascii="Times New Roman" w:hAnsi="Times New Roman"/>
          <w:lang w:val="bg-BG"/>
        </w:rPr>
        <w:t xml:space="preserve"> енергийно обновяване по проект</w:t>
      </w:r>
      <w:r w:rsidR="00454B4C" w:rsidRPr="001220A6">
        <w:rPr>
          <w:rFonts w:ascii="Times New Roman" w:hAnsi="Times New Roman"/>
          <w:lang w:val="bg-BG"/>
        </w:rPr>
        <w:t xml:space="preserve"> по</w:t>
      </w:r>
      <w:r w:rsidR="00454B4C" w:rsidRPr="001F288D">
        <w:rPr>
          <w:rFonts w:ascii="Times New Roman" w:hAnsi="Times New Roman"/>
          <w:lang w:val="bg-BG"/>
        </w:rPr>
        <w:t xml:space="preserve"> </w:t>
      </w:r>
      <w:r w:rsidR="00CF6B90" w:rsidRPr="00863B01">
        <w:rPr>
          <w:rFonts w:ascii="Times New Roman" w:hAnsi="Times New Roman"/>
          <w:lang w:val="bg-BG"/>
        </w:rPr>
        <w:t xml:space="preserve">процедура </w:t>
      </w:r>
      <w:r w:rsidR="00863B01" w:rsidRPr="00863B01">
        <w:rPr>
          <w:rFonts w:ascii="Times New Roman" w:hAnsi="Times New Roman"/>
          <w:lang w:val="bg-BG"/>
        </w:rPr>
        <w:t>BG16RFOP001-2.</w:t>
      </w:r>
      <w:r w:rsidR="003A6BF8" w:rsidRPr="00863B01">
        <w:rPr>
          <w:rFonts w:ascii="Times New Roman" w:hAnsi="Times New Roman"/>
          <w:lang w:val="bg-BG"/>
        </w:rPr>
        <w:t>00</w:t>
      </w:r>
      <w:r w:rsidR="003A6BF8">
        <w:rPr>
          <w:rFonts w:ascii="Times New Roman" w:hAnsi="Times New Roman"/>
          <w:lang w:val="bg-BG"/>
        </w:rPr>
        <w:t>3</w:t>
      </w:r>
      <w:r w:rsidR="003A6BF8" w:rsidRPr="00863B01">
        <w:rPr>
          <w:rFonts w:ascii="Times New Roman" w:hAnsi="Times New Roman"/>
          <w:lang w:val="bg-BG"/>
        </w:rPr>
        <w:t xml:space="preserve"> </w:t>
      </w:r>
      <w:r w:rsidR="00863B01" w:rsidRPr="00863B01">
        <w:rPr>
          <w:rFonts w:ascii="Times New Roman" w:hAnsi="Times New Roman"/>
          <w:lang w:val="bg-BG"/>
        </w:rPr>
        <w:t>„Енергийна ефективност в периферните райони-</w:t>
      </w:r>
      <w:r w:rsidR="003A6BF8">
        <w:rPr>
          <w:rFonts w:ascii="Times New Roman" w:hAnsi="Times New Roman"/>
          <w:lang w:val="bg-BG"/>
        </w:rPr>
        <w:t>3</w:t>
      </w:r>
      <w:r w:rsidRPr="001F288D">
        <w:rPr>
          <w:rFonts w:ascii="Times New Roman" w:hAnsi="Times New Roman"/>
          <w:lang w:val="bg-BG"/>
        </w:rPr>
        <w:t xml:space="preserve">”, Приоритетна ос </w:t>
      </w:r>
      <w:r w:rsidR="00863B01">
        <w:rPr>
          <w:rFonts w:ascii="Times New Roman" w:hAnsi="Times New Roman"/>
          <w:lang w:val="bg-BG"/>
        </w:rPr>
        <w:t>2</w:t>
      </w:r>
      <w:r w:rsidRPr="001F288D">
        <w:rPr>
          <w:rFonts w:ascii="Times New Roman" w:hAnsi="Times New Roman"/>
          <w:lang w:val="bg-BG"/>
        </w:rPr>
        <w:t xml:space="preserve"> на ОПРР 2014 – 2020, точка 8.2а е задължителна да присъства в сключеното споразумение.</w:t>
      </w:r>
    </w:p>
  </w:footnote>
  <w:footnote w:id="20">
    <w:p w:rsidR="00D61BA1" w:rsidRPr="001F288D" w:rsidRDefault="00D61BA1" w:rsidP="001F288D">
      <w:pPr>
        <w:pStyle w:val="af8"/>
        <w:spacing w:after="0" w:line="240" w:lineRule="auto"/>
        <w:jc w:val="both"/>
        <w:rPr>
          <w:rFonts w:ascii="Times New Roman" w:hAnsi="Times New Roman"/>
          <w:lang w:val="bg-BG"/>
        </w:rPr>
      </w:pPr>
      <w:r w:rsidRPr="001F288D">
        <w:rPr>
          <w:rStyle w:val="afb"/>
          <w:rFonts w:ascii="Times New Roman" w:hAnsi="Times New Roman"/>
          <w:lang w:val="bg-BG"/>
        </w:rPr>
        <w:footnoteRef/>
      </w:r>
      <w:r w:rsidRPr="001F288D">
        <w:rPr>
          <w:rFonts w:ascii="Times New Roman" w:hAnsi="Times New Roman"/>
          <w:lang w:val="bg-BG"/>
        </w:rPr>
        <w:t xml:space="preserve"> Редът за присъединяване на нови членове може да бъде: автоматично въз основа на подадена молба от собственика; молбата се одобрява от управителния съвет; молбата се одобрява от общото събрание с мнозинство ………………………………..</w:t>
      </w:r>
    </w:p>
  </w:footnote>
  <w:footnote w:id="21">
    <w:p w:rsidR="00D61BA1" w:rsidRPr="00E20125" w:rsidRDefault="00D61BA1" w:rsidP="001F288D">
      <w:pPr>
        <w:pStyle w:val="af8"/>
        <w:spacing w:after="0" w:line="240" w:lineRule="auto"/>
        <w:jc w:val="both"/>
        <w:rPr>
          <w:rStyle w:val="afb"/>
          <w:rFonts w:ascii="Times New Roman" w:hAnsi="Times New Roman"/>
          <w:sz w:val="24"/>
          <w:szCs w:val="24"/>
          <w:lang w:val="bg-BG"/>
        </w:rPr>
      </w:pPr>
      <w:r w:rsidRPr="00E20125">
        <w:rPr>
          <w:rStyle w:val="afb"/>
          <w:rFonts w:ascii="Times New Roman" w:hAnsi="Times New Roman"/>
          <w:sz w:val="24"/>
          <w:szCs w:val="24"/>
          <w:lang w:val="bg-BG"/>
        </w:rPr>
        <w:footnoteRef/>
      </w:r>
      <w:r w:rsidRPr="00E20125">
        <w:rPr>
          <w:rStyle w:val="afb"/>
          <w:rFonts w:ascii="Times New Roman" w:hAnsi="Times New Roman"/>
          <w:sz w:val="24"/>
          <w:szCs w:val="24"/>
          <w:lang w:val="bg-BG"/>
        </w:rPr>
        <w:t xml:space="preserve"> В случай, че Сдружението на собствениците се учредява с цел </w:t>
      </w:r>
      <w:r w:rsidR="00DD67CF">
        <w:rPr>
          <w:rFonts w:ascii="Times New Roman" w:hAnsi="Times New Roman"/>
          <w:sz w:val="24"/>
          <w:szCs w:val="24"/>
          <w:vertAlign w:val="superscript"/>
          <w:lang w:val="bg-BG"/>
        </w:rPr>
        <w:t>енергийно обновяване по проект</w:t>
      </w:r>
      <w:r w:rsidR="00C54E3E" w:rsidRPr="00C54E3E">
        <w:rPr>
          <w:rFonts w:ascii="Times New Roman" w:hAnsi="Times New Roman"/>
          <w:sz w:val="24"/>
          <w:szCs w:val="24"/>
          <w:vertAlign w:val="superscript"/>
          <w:lang w:val="bg-BG"/>
        </w:rPr>
        <w:t xml:space="preserve"> по </w:t>
      </w:r>
      <w:r w:rsidR="00421621" w:rsidRPr="00421621">
        <w:rPr>
          <w:rFonts w:ascii="Times New Roman" w:hAnsi="Times New Roman"/>
          <w:sz w:val="24"/>
          <w:szCs w:val="24"/>
          <w:vertAlign w:val="superscript"/>
          <w:lang w:val="bg-BG"/>
        </w:rPr>
        <w:t>Процедура  BG16RFOP001-2.</w:t>
      </w:r>
      <w:r w:rsidR="003A6BF8" w:rsidRPr="00421621">
        <w:rPr>
          <w:rFonts w:ascii="Times New Roman" w:hAnsi="Times New Roman"/>
          <w:sz w:val="24"/>
          <w:szCs w:val="24"/>
          <w:vertAlign w:val="superscript"/>
          <w:lang w:val="bg-BG"/>
        </w:rPr>
        <w:t>00</w:t>
      </w:r>
      <w:r w:rsidR="003A6BF8">
        <w:rPr>
          <w:rFonts w:ascii="Times New Roman" w:hAnsi="Times New Roman"/>
          <w:sz w:val="24"/>
          <w:szCs w:val="24"/>
          <w:vertAlign w:val="superscript"/>
          <w:lang w:val="bg-BG"/>
        </w:rPr>
        <w:t>3</w:t>
      </w:r>
      <w:r w:rsidR="003A6BF8" w:rsidRPr="00421621">
        <w:rPr>
          <w:rFonts w:ascii="Times New Roman" w:hAnsi="Times New Roman"/>
          <w:sz w:val="24"/>
          <w:szCs w:val="24"/>
          <w:vertAlign w:val="superscript"/>
          <w:lang w:val="bg-BG"/>
        </w:rPr>
        <w:t xml:space="preserve"> </w:t>
      </w:r>
      <w:r w:rsidR="00421621" w:rsidRPr="00421621">
        <w:rPr>
          <w:rFonts w:ascii="Times New Roman" w:hAnsi="Times New Roman"/>
          <w:sz w:val="24"/>
          <w:szCs w:val="24"/>
          <w:vertAlign w:val="superscript"/>
          <w:lang w:val="bg-BG"/>
        </w:rPr>
        <w:t>„Енергийна ефективност в периферните райони-</w:t>
      </w:r>
      <w:r w:rsidR="003A6BF8">
        <w:rPr>
          <w:rFonts w:ascii="Times New Roman" w:hAnsi="Times New Roman"/>
          <w:sz w:val="24"/>
          <w:szCs w:val="24"/>
          <w:vertAlign w:val="superscript"/>
          <w:lang w:val="bg-BG"/>
        </w:rPr>
        <w:t>3</w:t>
      </w:r>
      <w:r w:rsidRPr="00E20125">
        <w:rPr>
          <w:rStyle w:val="afb"/>
          <w:rFonts w:ascii="Times New Roman" w:hAnsi="Times New Roman"/>
          <w:sz w:val="24"/>
          <w:szCs w:val="24"/>
          <w:lang w:val="bg-BG"/>
        </w:rPr>
        <w:t>”, Приоритетна ос</w:t>
      </w:r>
      <w:r w:rsidR="00421621">
        <w:rPr>
          <w:rStyle w:val="afb"/>
          <w:rFonts w:ascii="Times New Roman" w:hAnsi="Times New Roman"/>
          <w:sz w:val="24"/>
          <w:szCs w:val="24"/>
          <w:lang w:val="bg-BG"/>
        </w:rPr>
        <w:t xml:space="preserve"> 2</w:t>
      </w:r>
      <w:r w:rsidRPr="00E20125">
        <w:rPr>
          <w:rStyle w:val="afb"/>
          <w:rFonts w:ascii="Times New Roman" w:hAnsi="Times New Roman"/>
          <w:sz w:val="24"/>
          <w:szCs w:val="24"/>
          <w:lang w:val="bg-BG"/>
        </w:rPr>
        <w:t xml:space="preserve">  на ОПРР 2014 – 2020., точка 9.9а е задължителна да присъства в сключеното споразумение.</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626" w:rsidRPr="0010587A" w:rsidRDefault="00B65626" w:rsidP="00B65626">
    <w:pPr>
      <w:pStyle w:val="a4"/>
      <w:pBdr>
        <w:bottom w:val="single" w:sz="6" w:space="1" w:color="auto"/>
      </w:pBdr>
      <w:spacing w:after="120" w:line="276" w:lineRule="auto"/>
      <w:rPr>
        <w:lang w:val="en-US"/>
      </w:rPr>
    </w:pPr>
    <w:r w:rsidRPr="0010587A">
      <w:rPr>
        <w:noProof/>
      </w:rPr>
      <w:drawing>
        <wp:inline distT="0" distB="0" distL="0" distR="0" wp14:anchorId="3C3FFE16" wp14:editId="7E03666F">
          <wp:extent cx="2207172" cy="76740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videnova\Desktop\brand-all\eu-esf.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212974" cy="769423"/>
                  </a:xfrm>
                  <a:prstGeom prst="rect">
                    <a:avLst/>
                  </a:prstGeom>
                  <a:noFill/>
                  <a:ln>
                    <a:noFill/>
                  </a:ln>
                  <a:extLst>
                    <a:ext uri="{53640926-AAD7-44D8-BBD7-CCE9431645EC}">
                      <a14:shadowObscured xmlns:a14="http://schemas.microsoft.com/office/drawing/2010/main"/>
                    </a:ext>
                  </a:extLst>
                </pic:spPr>
              </pic:pic>
            </a:graphicData>
          </a:graphic>
        </wp:inline>
      </w:drawing>
    </w:r>
    <w:r w:rsidRPr="0010587A">
      <w:ptab w:relativeTo="margin" w:alignment="center" w:leader="none"/>
    </w:r>
    <w:r w:rsidRPr="0010587A">
      <w:ptab w:relativeTo="margin" w:alignment="right" w:leader="none"/>
    </w:r>
    <w:r w:rsidRPr="0010587A">
      <w:rPr>
        <w:noProof/>
      </w:rPr>
      <w:drawing>
        <wp:inline distT="0" distB="0" distL="0" distR="0" wp14:anchorId="637DA55C" wp14:editId="663DAFFB">
          <wp:extent cx="1939158" cy="672834"/>
          <wp:effectExtent l="0" t="0" r="444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videnova\Desktop\brand-all\opgg\logo-bg-right.png"/>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963117" cy="681147"/>
                  </a:xfrm>
                  <a:prstGeom prst="rect">
                    <a:avLst/>
                  </a:prstGeom>
                  <a:noFill/>
                  <a:ln>
                    <a:noFill/>
                  </a:ln>
                  <a:extLst>
                    <a:ext uri="{53640926-AAD7-44D8-BBD7-CCE9431645EC}">
                      <a14:shadowObscured xmlns:a14="http://schemas.microsoft.com/office/drawing/2010/main"/>
                    </a:ext>
                  </a:extLst>
                </pic:spPr>
              </pic:pic>
            </a:graphicData>
          </a:graphic>
        </wp:inline>
      </w:drawing>
    </w:r>
  </w:p>
  <w:p w:rsidR="002458EE" w:rsidRPr="006F249C" w:rsidRDefault="002458EE" w:rsidP="002458EE">
    <w:pPr>
      <w:pStyle w:val="a4"/>
      <w:jc w:val="right"/>
      <w:rPr>
        <w:i/>
      </w:rPr>
    </w:pPr>
    <w:r w:rsidRPr="006F249C">
      <w:rPr>
        <w:i/>
      </w:rPr>
      <w:t xml:space="preserve">Приложение </w:t>
    </w:r>
    <w:r w:rsidRPr="00ED324C">
      <w:rPr>
        <w:i/>
      </w:rPr>
      <w:t>№</w:t>
    </w:r>
    <w:r>
      <w:rPr>
        <w:i/>
      </w:rPr>
      <w:t xml:space="preserve"> </w:t>
    </w:r>
    <w:r w:rsidR="00D61BA1">
      <w:rPr>
        <w:i/>
      </w:rPr>
      <w:t>5</w:t>
    </w:r>
    <w:r w:rsidRPr="006F249C">
      <w:rPr>
        <w:i/>
      </w:rPr>
      <w:t xml:space="preserve"> – образец</w:t>
    </w:r>
  </w:p>
  <w:p w:rsidR="00B65626" w:rsidRDefault="00B65626">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F7E0D"/>
    <w:multiLevelType w:val="hybridMultilevel"/>
    <w:tmpl w:val="27AE9720"/>
    <w:lvl w:ilvl="0" w:tplc="04020011">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CA4348B"/>
    <w:multiLevelType w:val="hybridMultilevel"/>
    <w:tmpl w:val="0416FD16"/>
    <w:lvl w:ilvl="0" w:tplc="0402000F">
      <w:start w:val="1"/>
      <w:numFmt w:val="decimal"/>
      <w:lvlText w:val="%1."/>
      <w:lvlJc w:val="left"/>
      <w:pPr>
        <w:ind w:left="1068" w:hanging="360"/>
      </w:p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 w15:restartNumberingAfterBreak="0">
    <w:nsid w:val="0D9A7EDB"/>
    <w:multiLevelType w:val="hybridMultilevel"/>
    <w:tmpl w:val="F34E850A"/>
    <w:lvl w:ilvl="0" w:tplc="04020011">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16A3199"/>
    <w:multiLevelType w:val="hybridMultilevel"/>
    <w:tmpl w:val="7FF41DCC"/>
    <w:lvl w:ilvl="0" w:tplc="0402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4" w15:restartNumberingAfterBreak="0">
    <w:nsid w:val="12265FCD"/>
    <w:multiLevelType w:val="hybridMultilevel"/>
    <w:tmpl w:val="E6D06EF0"/>
    <w:lvl w:ilvl="0" w:tplc="83C6B812">
      <w:start w:val="1"/>
      <w:numFmt w:val="decimal"/>
      <w:lvlText w:val="Чл.%1."/>
      <w:lvlJc w:val="left"/>
      <w:pPr>
        <w:tabs>
          <w:tab w:val="num" w:pos="284"/>
        </w:tabs>
        <w:ind w:left="284" w:firstLine="0"/>
      </w:pPr>
      <w:rPr>
        <w:rFonts w:ascii="Times New Roman" w:hAnsi="Times New Roman" w:hint="default"/>
        <w:b w:val="0"/>
        <w:i w:val="0"/>
        <w:color w:val="auto"/>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6237AE3"/>
    <w:multiLevelType w:val="hybridMultilevel"/>
    <w:tmpl w:val="5D3C3B6A"/>
    <w:lvl w:ilvl="0" w:tplc="37A41416">
      <w:start w:val="1"/>
      <w:numFmt w:val="bullet"/>
      <w:lvlText w:val="−"/>
      <w:lvlJc w:val="left"/>
      <w:pPr>
        <w:ind w:left="360" w:hanging="360"/>
      </w:pPr>
      <w:rPr>
        <w:rFonts w:ascii="Times New Roman" w:hAnsi="Times New Roman" w:cs="Times New Roman" w:hint="default"/>
      </w:rPr>
    </w:lvl>
    <w:lvl w:ilvl="1" w:tplc="04020011">
      <w:start w:val="1"/>
      <w:numFmt w:val="decimal"/>
      <w:lvlText w:val="%2)"/>
      <w:lvlJc w:val="left"/>
      <w:pPr>
        <w:ind w:left="1080" w:hanging="360"/>
      </w:pPr>
      <w:rPr>
        <w:rFonts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6" w15:restartNumberingAfterBreak="0">
    <w:nsid w:val="1C232124"/>
    <w:multiLevelType w:val="hybridMultilevel"/>
    <w:tmpl w:val="12C43546"/>
    <w:lvl w:ilvl="0" w:tplc="0402000B">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802CA7"/>
    <w:multiLevelType w:val="hybridMultilevel"/>
    <w:tmpl w:val="8BA475E6"/>
    <w:lvl w:ilvl="0" w:tplc="04020001">
      <w:start w:val="1"/>
      <w:numFmt w:val="bullet"/>
      <w:lvlText w:val=""/>
      <w:lvlJc w:val="left"/>
      <w:pPr>
        <w:ind w:left="360" w:hanging="360"/>
      </w:pPr>
      <w:rPr>
        <w:rFonts w:ascii="Symbol" w:hAnsi="Symbol" w:hint="default"/>
      </w:rPr>
    </w:lvl>
    <w:lvl w:ilvl="1" w:tplc="0402000F">
      <w:start w:val="1"/>
      <w:numFmt w:val="decimal"/>
      <w:lvlText w:val="%2."/>
      <w:lvlJc w:val="left"/>
      <w:pPr>
        <w:ind w:left="1080" w:hanging="360"/>
      </w:pPr>
      <w:rPr>
        <w:rFonts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8" w15:restartNumberingAfterBreak="0">
    <w:nsid w:val="2516743B"/>
    <w:multiLevelType w:val="hybridMultilevel"/>
    <w:tmpl w:val="AEAA2250"/>
    <w:lvl w:ilvl="0" w:tplc="10C4A65C">
      <w:start w:val="1"/>
      <w:numFmt w:val="bullet"/>
      <w:lvlText w:val=""/>
      <w:lvlJc w:val="left"/>
      <w:pPr>
        <w:tabs>
          <w:tab w:val="num" w:pos="567"/>
        </w:tabs>
        <w:ind w:left="737" w:hanging="170"/>
      </w:pPr>
      <w:rPr>
        <w:rFonts w:ascii="Symbol" w:hAnsi="Symbol"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26B81798"/>
    <w:multiLevelType w:val="hybridMultilevel"/>
    <w:tmpl w:val="782CA732"/>
    <w:lvl w:ilvl="0" w:tplc="3C58447A">
      <w:start w:val="1"/>
      <w:numFmt w:val="decimal"/>
      <w:lvlText w:val="%1."/>
      <w:lvlJc w:val="left"/>
      <w:pPr>
        <w:ind w:left="5180" w:hanging="360"/>
      </w:pPr>
      <w:rPr>
        <w:rFonts w:hint="default"/>
      </w:rPr>
    </w:lvl>
    <w:lvl w:ilvl="1" w:tplc="04020019" w:tentative="1">
      <w:start w:val="1"/>
      <w:numFmt w:val="lowerLetter"/>
      <w:lvlText w:val="%2."/>
      <w:lvlJc w:val="left"/>
      <w:pPr>
        <w:ind w:left="5900" w:hanging="360"/>
      </w:pPr>
    </w:lvl>
    <w:lvl w:ilvl="2" w:tplc="0402001B" w:tentative="1">
      <w:start w:val="1"/>
      <w:numFmt w:val="lowerRoman"/>
      <w:lvlText w:val="%3."/>
      <w:lvlJc w:val="right"/>
      <w:pPr>
        <w:ind w:left="6620" w:hanging="180"/>
      </w:pPr>
    </w:lvl>
    <w:lvl w:ilvl="3" w:tplc="0402000F" w:tentative="1">
      <w:start w:val="1"/>
      <w:numFmt w:val="decimal"/>
      <w:lvlText w:val="%4."/>
      <w:lvlJc w:val="left"/>
      <w:pPr>
        <w:ind w:left="7340" w:hanging="360"/>
      </w:pPr>
    </w:lvl>
    <w:lvl w:ilvl="4" w:tplc="04020019" w:tentative="1">
      <w:start w:val="1"/>
      <w:numFmt w:val="lowerLetter"/>
      <w:lvlText w:val="%5."/>
      <w:lvlJc w:val="left"/>
      <w:pPr>
        <w:ind w:left="8060" w:hanging="360"/>
      </w:pPr>
    </w:lvl>
    <w:lvl w:ilvl="5" w:tplc="0402001B" w:tentative="1">
      <w:start w:val="1"/>
      <w:numFmt w:val="lowerRoman"/>
      <w:lvlText w:val="%6."/>
      <w:lvlJc w:val="right"/>
      <w:pPr>
        <w:ind w:left="8780" w:hanging="180"/>
      </w:pPr>
    </w:lvl>
    <w:lvl w:ilvl="6" w:tplc="0402000F" w:tentative="1">
      <w:start w:val="1"/>
      <w:numFmt w:val="decimal"/>
      <w:lvlText w:val="%7."/>
      <w:lvlJc w:val="left"/>
      <w:pPr>
        <w:ind w:left="9500" w:hanging="360"/>
      </w:pPr>
    </w:lvl>
    <w:lvl w:ilvl="7" w:tplc="04020019" w:tentative="1">
      <w:start w:val="1"/>
      <w:numFmt w:val="lowerLetter"/>
      <w:lvlText w:val="%8."/>
      <w:lvlJc w:val="left"/>
      <w:pPr>
        <w:ind w:left="10220" w:hanging="360"/>
      </w:pPr>
    </w:lvl>
    <w:lvl w:ilvl="8" w:tplc="0402001B" w:tentative="1">
      <w:start w:val="1"/>
      <w:numFmt w:val="lowerRoman"/>
      <w:lvlText w:val="%9."/>
      <w:lvlJc w:val="right"/>
      <w:pPr>
        <w:ind w:left="10940" w:hanging="180"/>
      </w:pPr>
    </w:lvl>
  </w:abstractNum>
  <w:abstractNum w:abstractNumId="10" w15:restartNumberingAfterBreak="0">
    <w:nsid w:val="2AF7043D"/>
    <w:multiLevelType w:val="hybridMultilevel"/>
    <w:tmpl w:val="5FE2EBF0"/>
    <w:lvl w:ilvl="0" w:tplc="EE54C598">
      <w:start w:val="1"/>
      <w:numFmt w:val="decimal"/>
      <w:lvlText w:val="Чл. %1."/>
      <w:lvlJc w:val="left"/>
      <w:pPr>
        <w:ind w:left="360" w:hanging="360"/>
      </w:pPr>
      <w:rPr>
        <w:rFonts w:ascii="Times New Roman" w:hAnsi="Times New Roman" w:cs="Times New Roman" w:hint="default"/>
        <w:b/>
        <w:i w:val="0"/>
        <w:sz w:val="24"/>
        <w:szCs w:val="24"/>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11" w15:restartNumberingAfterBreak="0">
    <w:nsid w:val="2FA86EFE"/>
    <w:multiLevelType w:val="hybridMultilevel"/>
    <w:tmpl w:val="37DE9012"/>
    <w:lvl w:ilvl="0" w:tplc="9232F57E">
      <w:start w:val="1"/>
      <w:numFmt w:val="decimal"/>
      <w:lvlText w:val="%1."/>
      <w:lvlJc w:val="left"/>
      <w:pPr>
        <w:ind w:left="750" w:hanging="390"/>
      </w:pPr>
      <w:rPr>
        <w:rFonts w:hint="default"/>
        <w:b w:val="0"/>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33987E07"/>
    <w:multiLevelType w:val="hybridMultilevel"/>
    <w:tmpl w:val="44F61794"/>
    <w:lvl w:ilvl="0" w:tplc="37A41416">
      <w:start w:val="1"/>
      <w:numFmt w:val="bullet"/>
      <w:lvlText w:val="−"/>
      <w:lvlJc w:val="left"/>
      <w:pPr>
        <w:ind w:left="720" w:hanging="360"/>
      </w:pPr>
      <w:rPr>
        <w:rFonts w:ascii="Times New Roman" w:hAnsi="Times New Roman" w:cs="Times New Roman" w:hint="default"/>
      </w:rPr>
    </w:lvl>
    <w:lvl w:ilvl="1" w:tplc="BB38E868">
      <w:start w:val="1"/>
      <w:numFmt w:val="bullet"/>
      <w:lvlText w:val=""/>
      <w:lvlJc w:val="left"/>
      <w:pPr>
        <w:ind w:left="1440" w:hanging="360"/>
      </w:pPr>
      <w:rPr>
        <w:rFonts w:ascii="Symbol" w:hAnsi="Symbol"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3EEE7080"/>
    <w:multiLevelType w:val="hybridMultilevel"/>
    <w:tmpl w:val="62885504"/>
    <w:lvl w:ilvl="0" w:tplc="10C4A65C">
      <w:start w:val="1"/>
      <w:numFmt w:val="bullet"/>
      <w:lvlText w:val=""/>
      <w:lvlJc w:val="left"/>
      <w:pPr>
        <w:tabs>
          <w:tab w:val="num" w:pos="1097"/>
        </w:tabs>
        <w:ind w:left="1267" w:hanging="170"/>
      </w:pPr>
      <w:rPr>
        <w:rFonts w:ascii="Symbol" w:hAnsi="Symbol" w:hint="default"/>
        <w:color w:val="auto"/>
      </w:rPr>
    </w:lvl>
    <w:lvl w:ilvl="1" w:tplc="04020003">
      <w:start w:val="1"/>
      <w:numFmt w:val="bullet"/>
      <w:lvlText w:val="o"/>
      <w:lvlJc w:val="left"/>
      <w:pPr>
        <w:tabs>
          <w:tab w:val="num" w:pos="1970"/>
        </w:tabs>
        <w:ind w:left="1970" w:hanging="360"/>
      </w:pPr>
      <w:rPr>
        <w:rFonts w:ascii="Courier New" w:hAnsi="Courier New" w:cs="Courier New" w:hint="default"/>
      </w:rPr>
    </w:lvl>
    <w:lvl w:ilvl="2" w:tplc="04020005" w:tentative="1">
      <w:start w:val="1"/>
      <w:numFmt w:val="bullet"/>
      <w:lvlText w:val=""/>
      <w:lvlJc w:val="left"/>
      <w:pPr>
        <w:tabs>
          <w:tab w:val="num" w:pos="2690"/>
        </w:tabs>
        <w:ind w:left="2690" w:hanging="360"/>
      </w:pPr>
      <w:rPr>
        <w:rFonts w:ascii="Wingdings" w:hAnsi="Wingdings" w:hint="default"/>
      </w:rPr>
    </w:lvl>
    <w:lvl w:ilvl="3" w:tplc="04020001" w:tentative="1">
      <w:start w:val="1"/>
      <w:numFmt w:val="bullet"/>
      <w:lvlText w:val=""/>
      <w:lvlJc w:val="left"/>
      <w:pPr>
        <w:tabs>
          <w:tab w:val="num" w:pos="3410"/>
        </w:tabs>
        <w:ind w:left="3410" w:hanging="360"/>
      </w:pPr>
      <w:rPr>
        <w:rFonts w:ascii="Symbol" w:hAnsi="Symbol" w:hint="default"/>
      </w:rPr>
    </w:lvl>
    <w:lvl w:ilvl="4" w:tplc="04020003" w:tentative="1">
      <w:start w:val="1"/>
      <w:numFmt w:val="bullet"/>
      <w:lvlText w:val="o"/>
      <w:lvlJc w:val="left"/>
      <w:pPr>
        <w:tabs>
          <w:tab w:val="num" w:pos="4130"/>
        </w:tabs>
        <w:ind w:left="4130" w:hanging="360"/>
      </w:pPr>
      <w:rPr>
        <w:rFonts w:ascii="Courier New" w:hAnsi="Courier New" w:cs="Courier New" w:hint="default"/>
      </w:rPr>
    </w:lvl>
    <w:lvl w:ilvl="5" w:tplc="04020005" w:tentative="1">
      <w:start w:val="1"/>
      <w:numFmt w:val="bullet"/>
      <w:lvlText w:val=""/>
      <w:lvlJc w:val="left"/>
      <w:pPr>
        <w:tabs>
          <w:tab w:val="num" w:pos="4850"/>
        </w:tabs>
        <w:ind w:left="4850" w:hanging="360"/>
      </w:pPr>
      <w:rPr>
        <w:rFonts w:ascii="Wingdings" w:hAnsi="Wingdings" w:hint="default"/>
      </w:rPr>
    </w:lvl>
    <w:lvl w:ilvl="6" w:tplc="04020001" w:tentative="1">
      <w:start w:val="1"/>
      <w:numFmt w:val="bullet"/>
      <w:lvlText w:val=""/>
      <w:lvlJc w:val="left"/>
      <w:pPr>
        <w:tabs>
          <w:tab w:val="num" w:pos="5570"/>
        </w:tabs>
        <w:ind w:left="5570" w:hanging="360"/>
      </w:pPr>
      <w:rPr>
        <w:rFonts w:ascii="Symbol" w:hAnsi="Symbol" w:hint="default"/>
      </w:rPr>
    </w:lvl>
    <w:lvl w:ilvl="7" w:tplc="04020003" w:tentative="1">
      <w:start w:val="1"/>
      <w:numFmt w:val="bullet"/>
      <w:lvlText w:val="o"/>
      <w:lvlJc w:val="left"/>
      <w:pPr>
        <w:tabs>
          <w:tab w:val="num" w:pos="6290"/>
        </w:tabs>
        <w:ind w:left="6290" w:hanging="360"/>
      </w:pPr>
      <w:rPr>
        <w:rFonts w:ascii="Courier New" w:hAnsi="Courier New" w:cs="Courier New" w:hint="default"/>
      </w:rPr>
    </w:lvl>
    <w:lvl w:ilvl="8" w:tplc="04020005" w:tentative="1">
      <w:start w:val="1"/>
      <w:numFmt w:val="bullet"/>
      <w:lvlText w:val=""/>
      <w:lvlJc w:val="left"/>
      <w:pPr>
        <w:tabs>
          <w:tab w:val="num" w:pos="7010"/>
        </w:tabs>
        <w:ind w:left="7010" w:hanging="360"/>
      </w:pPr>
      <w:rPr>
        <w:rFonts w:ascii="Wingdings" w:hAnsi="Wingdings" w:hint="default"/>
      </w:rPr>
    </w:lvl>
  </w:abstractNum>
  <w:abstractNum w:abstractNumId="14" w15:restartNumberingAfterBreak="0">
    <w:nsid w:val="516C63F6"/>
    <w:multiLevelType w:val="hybridMultilevel"/>
    <w:tmpl w:val="45C89344"/>
    <w:lvl w:ilvl="0" w:tplc="04020011">
      <w:start w:val="1"/>
      <w:numFmt w:val="decimal"/>
      <w:lvlText w:val="%1)"/>
      <w:lvlJc w:val="left"/>
      <w:pPr>
        <w:tabs>
          <w:tab w:val="num" w:pos="340"/>
        </w:tabs>
        <w:ind w:left="510" w:hanging="170"/>
      </w:pPr>
      <w:rPr>
        <w:rFonts w:hint="default"/>
        <w:color w:val="auto"/>
      </w:rPr>
    </w:lvl>
    <w:lvl w:ilvl="1" w:tplc="04020003">
      <w:start w:val="1"/>
      <w:numFmt w:val="bullet"/>
      <w:lvlText w:val="o"/>
      <w:lvlJc w:val="left"/>
      <w:pPr>
        <w:tabs>
          <w:tab w:val="num" w:pos="1213"/>
        </w:tabs>
        <w:ind w:left="1213" w:hanging="360"/>
      </w:pPr>
      <w:rPr>
        <w:rFonts w:ascii="Courier New" w:hAnsi="Courier New" w:cs="Courier New" w:hint="default"/>
      </w:rPr>
    </w:lvl>
    <w:lvl w:ilvl="2" w:tplc="04020005" w:tentative="1">
      <w:start w:val="1"/>
      <w:numFmt w:val="bullet"/>
      <w:lvlText w:val=""/>
      <w:lvlJc w:val="left"/>
      <w:pPr>
        <w:tabs>
          <w:tab w:val="num" w:pos="1933"/>
        </w:tabs>
        <w:ind w:left="1933" w:hanging="360"/>
      </w:pPr>
      <w:rPr>
        <w:rFonts w:ascii="Wingdings" w:hAnsi="Wingdings" w:hint="default"/>
      </w:rPr>
    </w:lvl>
    <w:lvl w:ilvl="3" w:tplc="04020001" w:tentative="1">
      <w:start w:val="1"/>
      <w:numFmt w:val="bullet"/>
      <w:lvlText w:val=""/>
      <w:lvlJc w:val="left"/>
      <w:pPr>
        <w:tabs>
          <w:tab w:val="num" w:pos="2653"/>
        </w:tabs>
        <w:ind w:left="2653" w:hanging="360"/>
      </w:pPr>
      <w:rPr>
        <w:rFonts w:ascii="Symbol" w:hAnsi="Symbol" w:hint="default"/>
      </w:rPr>
    </w:lvl>
    <w:lvl w:ilvl="4" w:tplc="04020003" w:tentative="1">
      <w:start w:val="1"/>
      <w:numFmt w:val="bullet"/>
      <w:lvlText w:val="o"/>
      <w:lvlJc w:val="left"/>
      <w:pPr>
        <w:tabs>
          <w:tab w:val="num" w:pos="3373"/>
        </w:tabs>
        <w:ind w:left="3373" w:hanging="360"/>
      </w:pPr>
      <w:rPr>
        <w:rFonts w:ascii="Courier New" w:hAnsi="Courier New" w:cs="Courier New" w:hint="default"/>
      </w:rPr>
    </w:lvl>
    <w:lvl w:ilvl="5" w:tplc="04020005" w:tentative="1">
      <w:start w:val="1"/>
      <w:numFmt w:val="bullet"/>
      <w:lvlText w:val=""/>
      <w:lvlJc w:val="left"/>
      <w:pPr>
        <w:tabs>
          <w:tab w:val="num" w:pos="4093"/>
        </w:tabs>
        <w:ind w:left="4093" w:hanging="360"/>
      </w:pPr>
      <w:rPr>
        <w:rFonts w:ascii="Wingdings" w:hAnsi="Wingdings" w:hint="default"/>
      </w:rPr>
    </w:lvl>
    <w:lvl w:ilvl="6" w:tplc="04020001" w:tentative="1">
      <w:start w:val="1"/>
      <w:numFmt w:val="bullet"/>
      <w:lvlText w:val=""/>
      <w:lvlJc w:val="left"/>
      <w:pPr>
        <w:tabs>
          <w:tab w:val="num" w:pos="4813"/>
        </w:tabs>
        <w:ind w:left="4813" w:hanging="360"/>
      </w:pPr>
      <w:rPr>
        <w:rFonts w:ascii="Symbol" w:hAnsi="Symbol" w:hint="default"/>
      </w:rPr>
    </w:lvl>
    <w:lvl w:ilvl="7" w:tplc="04020003" w:tentative="1">
      <w:start w:val="1"/>
      <w:numFmt w:val="bullet"/>
      <w:lvlText w:val="o"/>
      <w:lvlJc w:val="left"/>
      <w:pPr>
        <w:tabs>
          <w:tab w:val="num" w:pos="5533"/>
        </w:tabs>
        <w:ind w:left="5533" w:hanging="360"/>
      </w:pPr>
      <w:rPr>
        <w:rFonts w:ascii="Courier New" w:hAnsi="Courier New" w:cs="Courier New" w:hint="default"/>
      </w:rPr>
    </w:lvl>
    <w:lvl w:ilvl="8" w:tplc="04020005" w:tentative="1">
      <w:start w:val="1"/>
      <w:numFmt w:val="bullet"/>
      <w:lvlText w:val=""/>
      <w:lvlJc w:val="left"/>
      <w:pPr>
        <w:tabs>
          <w:tab w:val="num" w:pos="6253"/>
        </w:tabs>
        <w:ind w:left="6253" w:hanging="360"/>
      </w:pPr>
      <w:rPr>
        <w:rFonts w:ascii="Wingdings" w:hAnsi="Wingdings" w:hint="default"/>
      </w:rPr>
    </w:lvl>
  </w:abstractNum>
  <w:abstractNum w:abstractNumId="15" w15:restartNumberingAfterBreak="0">
    <w:nsid w:val="547F51FA"/>
    <w:multiLevelType w:val="hybridMultilevel"/>
    <w:tmpl w:val="16922942"/>
    <w:lvl w:ilvl="0" w:tplc="2DA6B430">
      <w:numFmt w:val="bullet"/>
      <w:lvlText w:val="-"/>
      <w:lvlJc w:val="left"/>
      <w:pPr>
        <w:ind w:left="720" w:hanging="360"/>
      </w:pPr>
      <w:rPr>
        <w:rFonts w:ascii="Calibri" w:eastAsia="Calibri" w:hAnsi="Calibri"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6" w15:restartNumberingAfterBreak="0">
    <w:nsid w:val="58087BE3"/>
    <w:multiLevelType w:val="hybridMultilevel"/>
    <w:tmpl w:val="28E062B4"/>
    <w:lvl w:ilvl="0" w:tplc="04020011">
      <w:start w:val="1"/>
      <w:numFmt w:val="decimal"/>
      <w:lvlText w:val="%1)"/>
      <w:lvlJc w:val="left"/>
      <w:pPr>
        <w:ind w:left="360" w:hanging="360"/>
      </w:pPr>
      <w:rPr>
        <w:rFonts w:hint="default"/>
      </w:rPr>
    </w:lvl>
    <w:lvl w:ilvl="1" w:tplc="04020011">
      <w:start w:val="1"/>
      <w:numFmt w:val="decimal"/>
      <w:lvlText w:val="%2)"/>
      <w:lvlJc w:val="left"/>
      <w:pPr>
        <w:ind w:left="1080" w:hanging="360"/>
      </w:pPr>
      <w:rPr>
        <w:rFonts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7" w15:restartNumberingAfterBreak="0">
    <w:nsid w:val="60097C0F"/>
    <w:multiLevelType w:val="hybridMultilevel"/>
    <w:tmpl w:val="68CE14F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65CC0AF9"/>
    <w:multiLevelType w:val="hybridMultilevel"/>
    <w:tmpl w:val="B1442A00"/>
    <w:lvl w:ilvl="0" w:tplc="04BE56C8">
      <w:start w:val="1"/>
      <w:numFmt w:val="decimal"/>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66F809C8"/>
    <w:multiLevelType w:val="hybridMultilevel"/>
    <w:tmpl w:val="E28235BA"/>
    <w:lvl w:ilvl="0" w:tplc="04020011">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77DA27DE"/>
    <w:multiLevelType w:val="hybridMultilevel"/>
    <w:tmpl w:val="6A0E1798"/>
    <w:lvl w:ilvl="0" w:tplc="04020011">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7E740AEA"/>
    <w:multiLevelType w:val="hybridMultilevel"/>
    <w:tmpl w:val="A880AC9E"/>
    <w:lvl w:ilvl="0" w:tplc="04020011">
      <w:start w:val="1"/>
      <w:numFmt w:val="decimal"/>
      <w:lvlText w:val="%1)"/>
      <w:lvlJc w:val="left"/>
      <w:pPr>
        <w:tabs>
          <w:tab w:val="num" w:pos="567"/>
        </w:tabs>
        <w:ind w:left="737" w:hanging="170"/>
      </w:pPr>
      <w:rPr>
        <w:rFonts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13"/>
  </w:num>
  <w:num w:numId="4">
    <w:abstractNumId w:val="10"/>
  </w:num>
  <w:num w:numId="5">
    <w:abstractNumId w:val="1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9"/>
  </w:num>
  <w:num w:numId="8">
    <w:abstractNumId w:val="18"/>
  </w:num>
  <w:num w:numId="9">
    <w:abstractNumId w:val="12"/>
  </w:num>
  <w:num w:numId="10">
    <w:abstractNumId w:val="6"/>
  </w:num>
  <w:num w:numId="11">
    <w:abstractNumId w:val="2"/>
  </w:num>
  <w:num w:numId="12">
    <w:abstractNumId w:val="8"/>
  </w:num>
  <w:num w:numId="13">
    <w:abstractNumId w:val="21"/>
  </w:num>
  <w:num w:numId="14">
    <w:abstractNumId w:val="20"/>
  </w:num>
  <w:num w:numId="15">
    <w:abstractNumId w:val="5"/>
  </w:num>
  <w:num w:numId="16">
    <w:abstractNumId w:val="16"/>
  </w:num>
  <w:num w:numId="17">
    <w:abstractNumId w:val="0"/>
  </w:num>
  <w:num w:numId="18">
    <w:abstractNumId w:val="1"/>
  </w:num>
  <w:num w:numId="19">
    <w:abstractNumId w:val="15"/>
  </w:num>
  <w:num w:numId="20">
    <w:abstractNumId w:val="4"/>
  </w:num>
  <w:num w:numId="21">
    <w:abstractNumId w:val="17"/>
  </w:num>
  <w:num w:numId="22">
    <w:abstractNumId w:val="9"/>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4DE"/>
    <w:rsid w:val="000026F7"/>
    <w:rsid w:val="00005C2C"/>
    <w:rsid w:val="0003085C"/>
    <w:rsid w:val="00033153"/>
    <w:rsid w:val="000418F7"/>
    <w:rsid w:val="000479A9"/>
    <w:rsid w:val="000530BD"/>
    <w:rsid w:val="00071D97"/>
    <w:rsid w:val="000730B8"/>
    <w:rsid w:val="000741CA"/>
    <w:rsid w:val="00075EAC"/>
    <w:rsid w:val="0007732C"/>
    <w:rsid w:val="000948DD"/>
    <w:rsid w:val="000C2B75"/>
    <w:rsid w:val="000D0909"/>
    <w:rsid w:val="000D1E53"/>
    <w:rsid w:val="000E2ABE"/>
    <w:rsid w:val="000E5AB8"/>
    <w:rsid w:val="000E6A10"/>
    <w:rsid w:val="000F0BC8"/>
    <w:rsid w:val="000F4340"/>
    <w:rsid w:val="000F4428"/>
    <w:rsid w:val="000F5EE5"/>
    <w:rsid w:val="0010587A"/>
    <w:rsid w:val="0010796A"/>
    <w:rsid w:val="00112F69"/>
    <w:rsid w:val="001220A6"/>
    <w:rsid w:val="00125825"/>
    <w:rsid w:val="001473A0"/>
    <w:rsid w:val="0015346F"/>
    <w:rsid w:val="0015420F"/>
    <w:rsid w:val="00166FB1"/>
    <w:rsid w:val="00186DBF"/>
    <w:rsid w:val="001A6A0E"/>
    <w:rsid w:val="001B54DF"/>
    <w:rsid w:val="001B68A7"/>
    <w:rsid w:val="001C48B1"/>
    <w:rsid w:val="001C7AFD"/>
    <w:rsid w:val="001F13E5"/>
    <w:rsid w:val="001F288D"/>
    <w:rsid w:val="00213F2A"/>
    <w:rsid w:val="0021750E"/>
    <w:rsid w:val="00243957"/>
    <w:rsid w:val="002458EE"/>
    <w:rsid w:val="0025325D"/>
    <w:rsid w:val="002731CC"/>
    <w:rsid w:val="00274F10"/>
    <w:rsid w:val="00287C7E"/>
    <w:rsid w:val="002A25C2"/>
    <w:rsid w:val="002A400F"/>
    <w:rsid w:val="002B5A0D"/>
    <w:rsid w:val="002C17A0"/>
    <w:rsid w:val="002C3702"/>
    <w:rsid w:val="002D7178"/>
    <w:rsid w:val="002E3DDA"/>
    <w:rsid w:val="002E4813"/>
    <w:rsid w:val="002E765D"/>
    <w:rsid w:val="002F74B3"/>
    <w:rsid w:val="0030098E"/>
    <w:rsid w:val="003063D7"/>
    <w:rsid w:val="00310B94"/>
    <w:rsid w:val="0031784D"/>
    <w:rsid w:val="0034407D"/>
    <w:rsid w:val="003520C3"/>
    <w:rsid w:val="00354446"/>
    <w:rsid w:val="0035799F"/>
    <w:rsid w:val="00383A28"/>
    <w:rsid w:val="0039014B"/>
    <w:rsid w:val="00395EA6"/>
    <w:rsid w:val="003A6419"/>
    <w:rsid w:val="003A6BF8"/>
    <w:rsid w:val="003B6548"/>
    <w:rsid w:val="003B6BA4"/>
    <w:rsid w:val="003C3787"/>
    <w:rsid w:val="003D246D"/>
    <w:rsid w:val="003F477A"/>
    <w:rsid w:val="0040075F"/>
    <w:rsid w:val="004140DC"/>
    <w:rsid w:val="00421621"/>
    <w:rsid w:val="00424A20"/>
    <w:rsid w:val="00424D1C"/>
    <w:rsid w:val="00437E18"/>
    <w:rsid w:val="00440CAD"/>
    <w:rsid w:val="00454B4C"/>
    <w:rsid w:val="004557C1"/>
    <w:rsid w:val="00457A03"/>
    <w:rsid w:val="00461B94"/>
    <w:rsid w:val="004633C1"/>
    <w:rsid w:val="004755C9"/>
    <w:rsid w:val="004777F7"/>
    <w:rsid w:val="0048479B"/>
    <w:rsid w:val="0049116A"/>
    <w:rsid w:val="004959CD"/>
    <w:rsid w:val="004977FC"/>
    <w:rsid w:val="004A3572"/>
    <w:rsid w:val="004A5A6B"/>
    <w:rsid w:val="004C2677"/>
    <w:rsid w:val="004C369A"/>
    <w:rsid w:val="004C727E"/>
    <w:rsid w:val="004D23B2"/>
    <w:rsid w:val="004D59E0"/>
    <w:rsid w:val="004E61F9"/>
    <w:rsid w:val="004F1CE0"/>
    <w:rsid w:val="004F2506"/>
    <w:rsid w:val="005003DB"/>
    <w:rsid w:val="00501D95"/>
    <w:rsid w:val="0051553F"/>
    <w:rsid w:val="00543852"/>
    <w:rsid w:val="005477B6"/>
    <w:rsid w:val="00552BCF"/>
    <w:rsid w:val="005559E6"/>
    <w:rsid w:val="005754E0"/>
    <w:rsid w:val="00595574"/>
    <w:rsid w:val="005960DB"/>
    <w:rsid w:val="005B0454"/>
    <w:rsid w:val="005B5796"/>
    <w:rsid w:val="005D31DF"/>
    <w:rsid w:val="005D5B54"/>
    <w:rsid w:val="005F0D1E"/>
    <w:rsid w:val="005F38C6"/>
    <w:rsid w:val="0060313A"/>
    <w:rsid w:val="00604EC5"/>
    <w:rsid w:val="00625522"/>
    <w:rsid w:val="00626FFB"/>
    <w:rsid w:val="00663034"/>
    <w:rsid w:val="0066526E"/>
    <w:rsid w:val="00675B82"/>
    <w:rsid w:val="00683E3F"/>
    <w:rsid w:val="00690B96"/>
    <w:rsid w:val="00690E1A"/>
    <w:rsid w:val="00691259"/>
    <w:rsid w:val="006A469D"/>
    <w:rsid w:val="006A609C"/>
    <w:rsid w:val="006A713E"/>
    <w:rsid w:val="006B1AF4"/>
    <w:rsid w:val="006B77AE"/>
    <w:rsid w:val="006C515C"/>
    <w:rsid w:val="006E08D8"/>
    <w:rsid w:val="006E5D45"/>
    <w:rsid w:val="00710015"/>
    <w:rsid w:val="00711D7B"/>
    <w:rsid w:val="00711DAF"/>
    <w:rsid w:val="00716CE7"/>
    <w:rsid w:val="00724B39"/>
    <w:rsid w:val="0075113B"/>
    <w:rsid w:val="0076297A"/>
    <w:rsid w:val="00777AC0"/>
    <w:rsid w:val="00787DFD"/>
    <w:rsid w:val="00792314"/>
    <w:rsid w:val="00793A66"/>
    <w:rsid w:val="007A2BF7"/>
    <w:rsid w:val="007B10D3"/>
    <w:rsid w:val="007D5B48"/>
    <w:rsid w:val="007E6FBE"/>
    <w:rsid w:val="007F3103"/>
    <w:rsid w:val="0081201F"/>
    <w:rsid w:val="008147D1"/>
    <w:rsid w:val="008201B0"/>
    <w:rsid w:val="00831767"/>
    <w:rsid w:val="00834AC9"/>
    <w:rsid w:val="00834D0D"/>
    <w:rsid w:val="008432DD"/>
    <w:rsid w:val="0084454E"/>
    <w:rsid w:val="00846A41"/>
    <w:rsid w:val="00853586"/>
    <w:rsid w:val="00856C69"/>
    <w:rsid w:val="00857726"/>
    <w:rsid w:val="0086249B"/>
    <w:rsid w:val="008637DA"/>
    <w:rsid w:val="00863B01"/>
    <w:rsid w:val="00873EA8"/>
    <w:rsid w:val="00873FA1"/>
    <w:rsid w:val="00892F8B"/>
    <w:rsid w:val="008A25FD"/>
    <w:rsid w:val="008B0842"/>
    <w:rsid w:val="008B55DF"/>
    <w:rsid w:val="008C74E8"/>
    <w:rsid w:val="008D1CCD"/>
    <w:rsid w:val="008D2ACD"/>
    <w:rsid w:val="008E23D2"/>
    <w:rsid w:val="008F0678"/>
    <w:rsid w:val="00903DEA"/>
    <w:rsid w:val="00910D1D"/>
    <w:rsid w:val="00924816"/>
    <w:rsid w:val="0092728C"/>
    <w:rsid w:val="00934137"/>
    <w:rsid w:val="009422FE"/>
    <w:rsid w:val="00953909"/>
    <w:rsid w:val="00956CC4"/>
    <w:rsid w:val="00970C33"/>
    <w:rsid w:val="00971589"/>
    <w:rsid w:val="00974B59"/>
    <w:rsid w:val="009A087E"/>
    <w:rsid w:val="009A0D0C"/>
    <w:rsid w:val="009A29F8"/>
    <w:rsid w:val="009B6BC1"/>
    <w:rsid w:val="009E3061"/>
    <w:rsid w:val="009F532B"/>
    <w:rsid w:val="009F7E2E"/>
    <w:rsid w:val="00A2206F"/>
    <w:rsid w:val="00A248E8"/>
    <w:rsid w:val="00A2530B"/>
    <w:rsid w:val="00A42373"/>
    <w:rsid w:val="00A44E94"/>
    <w:rsid w:val="00A47A09"/>
    <w:rsid w:val="00A61A85"/>
    <w:rsid w:val="00A657FF"/>
    <w:rsid w:val="00A7661C"/>
    <w:rsid w:val="00A94F16"/>
    <w:rsid w:val="00A974DE"/>
    <w:rsid w:val="00AA010D"/>
    <w:rsid w:val="00AA145E"/>
    <w:rsid w:val="00AA30DF"/>
    <w:rsid w:val="00AA489A"/>
    <w:rsid w:val="00AA4FB4"/>
    <w:rsid w:val="00AB0662"/>
    <w:rsid w:val="00AB7717"/>
    <w:rsid w:val="00AC13C0"/>
    <w:rsid w:val="00AD292D"/>
    <w:rsid w:val="00AD4A3F"/>
    <w:rsid w:val="00AE6DF2"/>
    <w:rsid w:val="00B10E33"/>
    <w:rsid w:val="00B41655"/>
    <w:rsid w:val="00B4561B"/>
    <w:rsid w:val="00B65626"/>
    <w:rsid w:val="00B71B5C"/>
    <w:rsid w:val="00B74E7A"/>
    <w:rsid w:val="00B76E22"/>
    <w:rsid w:val="00B933D6"/>
    <w:rsid w:val="00BA08D9"/>
    <w:rsid w:val="00BA0EDA"/>
    <w:rsid w:val="00BA3519"/>
    <w:rsid w:val="00BB1CFA"/>
    <w:rsid w:val="00BB535E"/>
    <w:rsid w:val="00BB53E1"/>
    <w:rsid w:val="00BB7B31"/>
    <w:rsid w:val="00BC1EB3"/>
    <w:rsid w:val="00BD6796"/>
    <w:rsid w:val="00BE1C1C"/>
    <w:rsid w:val="00BE3AE6"/>
    <w:rsid w:val="00BF57DE"/>
    <w:rsid w:val="00C10331"/>
    <w:rsid w:val="00C20E12"/>
    <w:rsid w:val="00C21E36"/>
    <w:rsid w:val="00C26FF8"/>
    <w:rsid w:val="00C54BDF"/>
    <w:rsid w:val="00C54E3E"/>
    <w:rsid w:val="00C67421"/>
    <w:rsid w:val="00C75530"/>
    <w:rsid w:val="00C77AEC"/>
    <w:rsid w:val="00C835F0"/>
    <w:rsid w:val="00C86D49"/>
    <w:rsid w:val="00CA061E"/>
    <w:rsid w:val="00CB1BC7"/>
    <w:rsid w:val="00CC544C"/>
    <w:rsid w:val="00CC59D4"/>
    <w:rsid w:val="00CD1D9F"/>
    <w:rsid w:val="00CD4077"/>
    <w:rsid w:val="00CF6B90"/>
    <w:rsid w:val="00D01AFB"/>
    <w:rsid w:val="00D16C35"/>
    <w:rsid w:val="00D21EB2"/>
    <w:rsid w:val="00D3526E"/>
    <w:rsid w:val="00D461F9"/>
    <w:rsid w:val="00D531DD"/>
    <w:rsid w:val="00D55EFB"/>
    <w:rsid w:val="00D602A3"/>
    <w:rsid w:val="00D61BA1"/>
    <w:rsid w:val="00D828D6"/>
    <w:rsid w:val="00D86A80"/>
    <w:rsid w:val="00DA660E"/>
    <w:rsid w:val="00DC5D22"/>
    <w:rsid w:val="00DD0471"/>
    <w:rsid w:val="00DD67CF"/>
    <w:rsid w:val="00DE1A67"/>
    <w:rsid w:val="00DF40F4"/>
    <w:rsid w:val="00DF60E9"/>
    <w:rsid w:val="00E00F3F"/>
    <w:rsid w:val="00E1266F"/>
    <w:rsid w:val="00E20125"/>
    <w:rsid w:val="00E240F6"/>
    <w:rsid w:val="00E32903"/>
    <w:rsid w:val="00E46102"/>
    <w:rsid w:val="00E46545"/>
    <w:rsid w:val="00E477C6"/>
    <w:rsid w:val="00E50171"/>
    <w:rsid w:val="00E55218"/>
    <w:rsid w:val="00E73C0B"/>
    <w:rsid w:val="00E760A3"/>
    <w:rsid w:val="00E818EE"/>
    <w:rsid w:val="00E9058B"/>
    <w:rsid w:val="00E90A78"/>
    <w:rsid w:val="00E944FA"/>
    <w:rsid w:val="00EA4D31"/>
    <w:rsid w:val="00EA60C6"/>
    <w:rsid w:val="00EA6C76"/>
    <w:rsid w:val="00EC3E37"/>
    <w:rsid w:val="00EE46E9"/>
    <w:rsid w:val="00EE6EEC"/>
    <w:rsid w:val="00EF2CB0"/>
    <w:rsid w:val="00EF403F"/>
    <w:rsid w:val="00EF7A47"/>
    <w:rsid w:val="00F141D4"/>
    <w:rsid w:val="00F32CE3"/>
    <w:rsid w:val="00F33B75"/>
    <w:rsid w:val="00F34853"/>
    <w:rsid w:val="00F40277"/>
    <w:rsid w:val="00F4731D"/>
    <w:rsid w:val="00F55AD3"/>
    <w:rsid w:val="00F57438"/>
    <w:rsid w:val="00F5784A"/>
    <w:rsid w:val="00F6492E"/>
    <w:rsid w:val="00F7504C"/>
    <w:rsid w:val="00F76DFF"/>
    <w:rsid w:val="00F82362"/>
    <w:rsid w:val="00F83A22"/>
    <w:rsid w:val="00F87E2B"/>
    <w:rsid w:val="00FA4B3E"/>
    <w:rsid w:val="00FA569B"/>
    <w:rsid w:val="00FC1EC5"/>
    <w:rsid w:val="00FC3871"/>
    <w:rsid w:val="00FC6FE1"/>
    <w:rsid w:val="00FD1FF5"/>
    <w:rsid w:val="00FD20DC"/>
    <w:rsid w:val="00FD769A"/>
    <w:rsid w:val="00FE708F"/>
  </w:rsids>
  <m:mathPr>
    <m:mathFont m:val="Cambria Math"/>
    <m:brkBin m:val="before"/>
    <m:brkBinSub m:val="--"/>
    <m:smallFrac m:val="0"/>
    <m:dispDef/>
    <m:lMargin m:val="0"/>
    <m:rMargin m:val="0"/>
    <m:defJc m:val="centerGroup"/>
    <m:wrapIndent m:val="1440"/>
    <m:intLim m:val="subSup"/>
    <m:naryLim m:val="undOvr"/>
  </m:mathPr>
  <w:themeFontLang w:val="bg-BG"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3F5547"/>
  <w15:docId w15:val="{CB45EAA9-8FA6-4BA1-942A-EC9E8B2BE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8147D1"/>
  </w:style>
  <w:style w:type="paragraph" w:styleId="a3">
    <w:name w:val="List Paragraph"/>
    <w:basedOn w:val="a"/>
    <w:uiPriority w:val="34"/>
    <w:qFormat/>
    <w:rsid w:val="008147D1"/>
    <w:pPr>
      <w:ind w:left="720"/>
      <w:contextualSpacing/>
    </w:pPr>
  </w:style>
  <w:style w:type="character" w:customStyle="1" w:styleId="alt-edited1">
    <w:name w:val="alt-edited1"/>
    <w:basedOn w:val="a0"/>
    <w:rsid w:val="008147D1"/>
    <w:rPr>
      <w:color w:val="4D90F0"/>
    </w:rPr>
  </w:style>
  <w:style w:type="paragraph" w:styleId="a4">
    <w:name w:val="header"/>
    <w:basedOn w:val="a"/>
    <w:link w:val="a5"/>
    <w:uiPriority w:val="99"/>
    <w:rsid w:val="008D2ACD"/>
    <w:pPr>
      <w:tabs>
        <w:tab w:val="center" w:pos="4536"/>
        <w:tab w:val="right" w:pos="9072"/>
      </w:tabs>
      <w:spacing w:after="0" w:line="240" w:lineRule="auto"/>
    </w:pPr>
    <w:rPr>
      <w:rFonts w:ascii="Times New Roman" w:eastAsia="Times New Roman" w:hAnsi="Times New Roman" w:cs="Times New Roman"/>
      <w:sz w:val="24"/>
      <w:szCs w:val="24"/>
      <w:lang w:eastAsia="bg-BG"/>
    </w:rPr>
  </w:style>
  <w:style w:type="character" w:customStyle="1" w:styleId="a5">
    <w:name w:val="Горен колонтитул Знак"/>
    <w:basedOn w:val="a0"/>
    <w:link w:val="a4"/>
    <w:uiPriority w:val="99"/>
    <w:rsid w:val="008D2ACD"/>
    <w:rPr>
      <w:rFonts w:ascii="Times New Roman" w:eastAsia="Times New Roman" w:hAnsi="Times New Roman" w:cs="Times New Roman"/>
      <w:sz w:val="24"/>
      <w:szCs w:val="24"/>
      <w:lang w:eastAsia="bg-BG"/>
    </w:rPr>
  </w:style>
  <w:style w:type="paragraph" w:styleId="a6">
    <w:name w:val="Balloon Text"/>
    <w:basedOn w:val="a"/>
    <w:link w:val="a7"/>
    <w:uiPriority w:val="99"/>
    <w:semiHidden/>
    <w:unhideWhenUsed/>
    <w:rsid w:val="008D2ACD"/>
    <w:pPr>
      <w:spacing w:after="0" w:line="240" w:lineRule="auto"/>
    </w:pPr>
    <w:rPr>
      <w:rFonts w:ascii="Tahoma" w:hAnsi="Tahoma" w:cs="Tahoma"/>
      <w:sz w:val="16"/>
      <w:szCs w:val="16"/>
    </w:rPr>
  </w:style>
  <w:style w:type="character" w:customStyle="1" w:styleId="a7">
    <w:name w:val="Изнесен текст Знак"/>
    <w:basedOn w:val="a0"/>
    <w:link w:val="a6"/>
    <w:uiPriority w:val="99"/>
    <w:semiHidden/>
    <w:rsid w:val="008D2ACD"/>
    <w:rPr>
      <w:rFonts w:ascii="Tahoma" w:hAnsi="Tahoma" w:cs="Tahoma"/>
      <w:sz w:val="16"/>
      <w:szCs w:val="16"/>
    </w:rPr>
  </w:style>
  <w:style w:type="character" w:styleId="a8">
    <w:name w:val="annotation reference"/>
    <w:basedOn w:val="a0"/>
    <w:uiPriority w:val="99"/>
    <w:unhideWhenUsed/>
    <w:rsid w:val="003A6419"/>
    <w:rPr>
      <w:sz w:val="16"/>
      <w:szCs w:val="16"/>
    </w:rPr>
  </w:style>
  <w:style w:type="paragraph" w:styleId="a9">
    <w:name w:val="annotation text"/>
    <w:basedOn w:val="a"/>
    <w:link w:val="aa"/>
    <w:uiPriority w:val="99"/>
    <w:semiHidden/>
    <w:unhideWhenUsed/>
    <w:rsid w:val="003A6419"/>
    <w:pPr>
      <w:spacing w:line="240" w:lineRule="auto"/>
    </w:pPr>
    <w:rPr>
      <w:sz w:val="20"/>
      <w:szCs w:val="20"/>
    </w:rPr>
  </w:style>
  <w:style w:type="character" w:customStyle="1" w:styleId="aa">
    <w:name w:val="Текст на коментар Знак"/>
    <w:basedOn w:val="a0"/>
    <w:link w:val="a9"/>
    <w:uiPriority w:val="99"/>
    <w:semiHidden/>
    <w:rsid w:val="003A6419"/>
    <w:rPr>
      <w:sz w:val="20"/>
      <w:szCs w:val="20"/>
    </w:rPr>
  </w:style>
  <w:style w:type="paragraph" w:styleId="ab">
    <w:name w:val="annotation subject"/>
    <w:basedOn w:val="a9"/>
    <w:next w:val="a9"/>
    <w:link w:val="ac"/>
    <w:uiPriority w:val="99"/>
    <w:semiHidden/>
    <w:unhideWhenUsed/>
    <w:rsid w:val="003A6419"/>
    <w:rPr>
      <w:b/>
      <w:bCs/>
    </w:rPr>
  </w:style>
  <w:style w:type="character" w:customStyle="1" w:styleId="ac">
    <w:name w:val="Предмет на коментар Знак"/>
    <w:basedOn w:val="aa"/>
    <w:link w:val="ab"/>
    <w:uiPriority w:val="99"/>
    <w:semiHidden/>
    <w:rsid w:val="003A6419"/>
    <w:rPr>
      <w:b/>
      <w:bCs/>
      <w:sz w:val="20"/>
      <w:szCs w:val="20"/>
    </w:rPr>
  </w:style>
  <w:style w:type="character" w:customStyle="1" w:styleId="Text1Char">
    <w:name w:val="Text 1 Char"/>
    <w:link w:val="Text1"/>
    <w:locked/>
    <w:rsid w:val="009A0D0C"/>
    <w:rPr>
      <w:rFonts w:ascii="Times New Roman" w:hAnsi="Times New Roman"/>
      <w:sz w:val="24"/>
    </w:rPr>
  </w:style>
  <w:style w:type="paragraph" w:customStyle="1" w:styleId="Text1">
    <w:name w:val="Text 1"/>
    <w:basedOn w:val="a"/>
    <w:link w:val="Text1Char"/>
    <w:rsid w:val="009A0D0C"/>
    <w:pPr>
      <w:spacing w:before="120" w:after="120" w:line="240" w:lineRule="auto"/>
      <w:ind w:left="850"/>
      <w:jc w:val="both"/>
    </w:pPr>
    <w:rPr>
      <w:rFonts w:ascii="Times New Roman" w:hAnsi="Times New Roman"/>
      <w:sz w:val="24"/>
    </w:rPr>
  </w:style>
  <w:style w:type="paragraph" w:styleId="ad">
    <w:name w:val="endnote text"/>
    <w:basedOn w:val="a"/>
    <w:link w:val="ae"/>
    <w:uiPriority w:val="99"/>
    <w:semiHidden/>
    <w:unhideWhenUsed/>
    <w:rsid w:val="00856C69"/>
    <w:pPr>
      <w:spacing w:after="0" w:line="240" w:lineRule="auto"/>
    </w:pPr>
    <w:rPr>
      <w:sz w:val="20"/>
      <w:szCs w:val="20"/>
    </w:rPr>
  </w:style>
  <w:style w:type="character" w:customStyle="1" w:styleId="ae">
    <w:name w:val="Текст на бележка в края Знак"/>
    <w:basedOn w:val="a0"/>
    <w:link w:val="ad"/>
    <w:uiPriority w:val="99"/>
    <w:semiHidden/>
    <w:rsid w:val="00856C69"/>
    <w:rPr>
      <w:sz w:val="20"/>
      <w:szCs w:val="20"/>
    </w:rPr>
  </w:style>
  <w:style w:type="character" w:styleId="af">
    <w:name w:val="endnote reference"/>
    <w:basedOn w:val="a0"/>
    <w:uiPriority w:val="99"/>
    <w:semiHidden/>
    <w:unhideWhenUsed/>
    <w:rsid w:val="00856C69"/>
    <w:rPr>
      <w:vertAlign w:val="superscript"/>
    </w:rPr>
  </w:style>
  <w:style w:type="paragraph" w:styleId="af0">
    <w:name w:val="footer"/>
    <w:basedOn w:val="a"/>
    <w:link w:val="af1"/>
    <w:uiPriority w:val="99"/>
    <w:unhideWhenUsed/>
    <w:rsid w:val="0084454E"/>
    <w:pPr>
      <w:tabs>
        <w:tab w:val="center" w:pos="4536"/>
        <w:tab w:val="right" w:pos="9072"/>
      </w:tabs>
      <w:spacing w:after="0" w:line="240" w:lineRule="auto"/>
    </w:pPr>
  </w:style>
  <w:style w:type="character" w:customStyle="1" w:styleId="af1">
    <w:name w:val="Долен колонтитул Знак"/>
    <w:basedOn w:val="a0"/>
    <w:link w:val="af0"/>
    <w:uiPriority w:val="99"/>
    <w:rsid w:val="0084454E"/>
  </w:style>
  <w:style w:type="table" w:styleId="af2">
    <w:name w:val="Table Grid"/>
    <w:basedOn w:val="a1"/>
    <w:uiPriority w:val="59"/>
    <w:rsid w:val="003C37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Plain Text"/>
    <w:basedOn w:val="a"/>
    <w:link w:val="af4"/>
    <w:rsid w:val="003C3787"/>
    <w:pPr>
      <w:spacing w:after="0" w:line="240" w:lineRule="auto"/>
    </w:pPr>
    <w:rPr>
      <w:rFonts w:ascii="Courier New" w:eastAsia="Times New Roman" w:hAnsi="Courier New" w:cs="Courier New"/>
      <w:sz w:val="20"/>
      <w:szCs w:val="20"/>
      <w:lang w:val="el-GR" w:eastAsia="bg-BG"/>
    </w:rPr>
  </w:style>
  <w:style w:type="character" w:customStyle="1" w:styleId="af4">
    <w:name w:val="Обикновен текст Знак"/>
    <w:basedOn w:val="a0"/>
    <w:link w:val="af3"/>
    <w:rsid w:val="003C3787"/>
    <w:rPr>
      <w:rFonts w:ascii="Courier New" w:eastAsia="Times New Roman" w:hAnsi="Courier New" w:cs="Courier New"/>
      <w:sz w:val="20"/>
      <w:szCs w:val="20"/>
      <w:lang w:val="el-GR" w:eastAsia="bg-BG"/>
    </w:rPr>
  </w:style>
  <w:style w:type="paragraph" w:customStyle="1" w:styleId="Char1">
    <w:name w:val="Char1"/>
    <w:basedOn w:val="a"/>
    <w:rsid w:val="003C3787"/>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
    <w:name w:val="Char Char Char Char"/>
    <w:basedOn w:val="a"/>
    <w:rsid w:val="0031784D"/>
    <w:pPr>
      <w:tabs>
        <w:tab w:val="left" w:pos="709"/>
      </w:tabs>
      <w:spacing w:after="0" w:line="240" w:lineRule="auto"/>
    </w:pPr>
    <w:rPr>
      <w:rFonts w:ascii="Tahoma" w:eastAsia="Times New Roman" w:hAnsi="Tahoma" w:cs="Times New Roman"/>
      <w:sz w:val="24"/>
      <w:szCs w:val="24"/>
      <w:lang w:val="pl-PL" w:eastAsia="pl-PL"/>
    </w:rPr>
  </w:style>
  <w:style w:type="paragraph" w:styleId="2">
    <w:name w:val="Body Text 2"/>
    <w:aliases w:val=" Знак4,Знак4, Знак Знак Знак Знак Знак Знак,Основен текст 21, Знак41,Знак41, Знак3"/>
    <w:basedOn w:val="a"/>
    <w:link w:val="20"/>
    <w:rsid w:val="00FD20DC"/>
    <w:pPr>
      <w:spacing w:after="120" w:line="480" w:lineRule="auto"/>
      <w:jc w:val="both"/>
    </w:pPr>
    <w:rPr>
      <w:rFonts w:ascii="Univers" w:eastAsia="Times New Roman" w:hAnsi="Univers" w:cs="Times New Roman"/>
      <w:lang w:val="en-GB"/>
    </w:rPr>
  </w:style>
  <w:style w:type="character" w:customStyle="1" w:styleId="20">
    <w:name w:val="Основен текст 2 Знак"/>
    <w:aliases w:val=" Знак4 Знак,Знак4 Знак, Знак Знак Знак Знак Знак Знак Знак,Основен текст 21 Знак, Знак41 Знак,Знак41 Знак, Знак3 Знак"/>
    <w:basedOn w:val="a0"/>
    <w:link w:val="2"/>
    <w:rsid w:val="00FD20DC"/>
    <w:rPr>
      <w:rFonts w:ascii="Univers" w:eastAsia="Times New Roman" w:hAnsi="Univers" w:cs="Times New Roman"/>
      <w:lang w:val="en-GB"/>
    </w:rPr>
  </w:style>
  <w:style w:type="paragraph" w:customStyle="1" w:styleId="Default">
    <w:name w:val="Default"/>
    <w:rsid w:val="00F76DFF"/>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styleId="af5">
    <w:name w:val="Title"/>
    <w:basedOn w:val="a"/>
    <w:link w:val="af6"/>
    <w:qFormat/>
    <w:rsid w:val="00691259"/>
    <w:pPr>
      <w:spacing w:before="240" w:after="0" w:line="240" w:lineRule="auto"/>
      <w:jc w:val="center"/>
    </w:pPr>
    <w:rPr>
      <w:rFonts w:ascii="Arial" w:eastAsia="Times New Roman" w:hAnsi="Arial" w:cs="Times New Roman"/>
      <w:b/>
      <w:bCs/>
      <w:kern w:val="28"/>
      <w:sz w:val="32"/>
      <w:szCs w:val="32"/>
      <w:lang w:val="en-GB"/>
    </w:rPr>
  </w:style>
  <w:style w:type="character" w:customStyle="1" w:styleId="af6">
    <w:name w:val="Заглавие Знак"/>
    <w:basedOn w:val="a0"/>
    <w:link w:val="af5"/>
    <w:rsid w:val="00691259"/>
    <w:rPr>
      <w:rFonts w:ascii="Arial" w:eastAsia="Times New Roman" w:hAnsi="Arial" w:cs="Times New Roman"/>
      <w:b/>
      <w:bCs/>
      <w:kern w:val="28"/>
      <w:sz w:val="32"/>
      <w:szCs w:val="32"/>
      <w:lang w:val="en-GB"/>
    </w:rPr>
  </w:style>
  <w:style w:type="character" w:styleId="af7">
    <w:name w:val="Hyperlink"/>
    <w:basedOn w:val="a0"/>
    <w:uiPriority w:val="99"/>
    <w:unhideWhenUsed/>
    <w:rsid w:val="00D531DD"/>
    <w:rPr>
      <w:color w:val="0000FF" w:themeColor="hyperlink"/>
      <w:u w:val="single"/>
    </w:rPr>
  </w:style>
  <w:style w:type="paragraph" w:styleId="af8">
    <w:name w:val="footnote text"/>
    <w:basedOn w:val="a"/>
    <w:link w:val="af9"/>
    <w:uiPriority w:val="99"/>
    <w:rsid w:val="002458EE"/>
    <w:rPr>
      <w:rFonts w:ascii="Calibri" w:eastAsia="Calibri" w:hAnsi="Calibri" w:cs="Times New Roman"/>
      <w:sz w:val="20"/>
      <w:szCs w:val="20"/>
      <w:lang w:val="en-US"/>
    </w:rPr>
  </w:style>
  <w:style w:type="character" w:customStyle="1" w:styleId="af9">
    <w:name w:val="Текст под линия Знак"/>
    <w:basedOn w:val="a0"/>
    <w:link w:val="af8"/>
    <w:uiPriority w:val="99"/>
    <w:rsid w:val="002458EE"/>
    <w:rPr>
      <w:rFonts w:ascii="Calibri" w:eastAsia="Calibri" w:hAnsi="Calibri" w:cs="Times New Roman"/>
      <w:sz w:val="20"/>
      <w:szCs w:val="20"/>
      <w:lang w:val="en-US"/>
    </w:rPr>
  </w:style>
  <w:style w:type="paragraph" w:customStyle="1" w:styleId="afa">
    <w:name w:val="Стил"/>
    <w:rsid w:val="00D61BA1"/>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character" w:styleId="afb">
    <w:name w:val="footnote reference"/>
    <w:uiPriority w:val="99"/>
    <w:rsid w:val="00D61BA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260357">
      <w:bodyDiv w:val="1"/>
      <w:marLeft w:val="0"/>
      <w:marRight w:val="0"/>
      <w:marTop w:val="0"/>
      <w:marBottom w:val="0"/>
      <w:divBdr>
        <w:top w:val="none" w:sz="0" w:space="0" w:color="auto"/>
        <w:left w:val="none" w:sz="0" w:space="0" w:color="auto"/>
        <w:bottom w:val="none" w:sz="0" w:space="0" w:color="auto"/>
        <w:right w:val="none" w:sz="0" w:space="0" w:color="auto"/>
      </w:divBdr>
    </w:div>
    <w:div w:id="891313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22609-8943-4B23-8D45-D4578F1A1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1</Pages>
  <Words>3203</Words>
  <Characters>18258</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MRRB</Company>
  <LinksUpToDate>false</LinksUpToDate>
  <CharactersWithSpaces>21419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 Hristov</dc:creator>
  <cp:lastModifiedBy>RDaneva18</cp:lastModifiedBy>
  <cp:revision>52</cp:revision>
  <dcterms:created xsi:type="dcterms:W3CDTF">2015-06-08T13:59:00Z</dcterms:created>
  <dcterms:modified xsi:type="dcterms:W3CDTF">2019-12-03T08:49:00Z</dcterms:modified>
</cp:coreProperties>
</file>